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CA0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2" w:firstLineChars="200"/>
        <w:jc w:val="left"/>
        <w:textAlignment w:val="auto"/>
        <w:rPr>
          <w:rStyle w:val="7"/>
          <w:rFonts w:hint="eastAsia" w:ascii="仿宋" w:hAnsi="仿宋" w:eastAsia="仿宋" w:cs="仿宋"/>
          <w:b w:val="0"/>
          <w:bCs w:val="0"/>
          <w:i w:val="0"/>
          <w:iCs w:val="0"/>
          <w:caps w:val="0"/>
          <w:color w:val="FF0000"/>
          <w:spacing w:val="0"/>
          <w:sz w:val="28"/>
          <w:szCs w:val="28"/>
          <w:lang w:val="en-US" w:eastAsia="zh-CN"/>
        </w:rPr>
      </w:pPr>
      <w:r>
        <w:rPr>
          <w:rFonts w:hint="eastAsia" w:ascii="黑体" w:hAnsi="黑体" w:eastAsia="黑体" w:cs="黑体"/>
          <w:b/>
          <w:sz w:val="28"/>
          <w:szCs w:val="28"/>
          <w:highlight w:val="none"/>
          <w:lang w:val="en-US" w:eastAsia="zh-CN"/>
        </w:rPr>
        <w:t>2025年大竹县人民医院分体式空调维修服务采购项目采购需求</w:t>
      </w:r>
    </w:p>
    <w:p w14:paraId="6BA624E3">
      <w:pPr>
        <w:pStyle w:val="3"/>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一、项目概况</w:t>
      </w:r>
    </w:p>
    <w:p w14:paraId="501F32B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目前采购人的内科大楼、感染科大楼、门诊大楼、发热门诊所有病房均采用分体式空调，大部分为长虹牌空调。当空调故障发生时必须尽快完成维修。要求供应商在接到电话通知后，按要求到达故障空调现场并尽快完成维修。</w:t>
      </w:r>
      <w:bookmarkStart w:id="4" w:name="_GoBack"/>
      <w:bookmarkEnd w:id="4"/>
    </w:p>
    <w:p w14:paraId="5BDFB10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2、购买两年分体式空调维修服务。</w:t>
      </w:r>
    </w:p>
    <w:p w14:paraId="62F271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default" w:ascii="仿宋" w:hAnsi="仿宋" w:eastAsia="仿宋" w:cs="仿宋"/>
          <w:b/>
          <w:bCs/>
          <w:color w:val="FF0000"/>
          <w:sz w:val="28"/>
          <w:szCs w:val="28"/>
          <w:lang w:val="en-US" w:eastAsia="zh-CN"/>
        </w:rPr>
      </w:pPr>
      <w:r>
        <w:rPr>
          <w:rFonts w:hint="eastAsia" w:ascii="仿宋" w:hAnsi="仿宋" w:eastAsia="仿宋" w:cs="仿宋"/>
          <w:b/>
          <w:bCs/>
          <w:color w:val="FF0000"/>
          <w:kern w:val="2"/>
          <w:sz w:val="28"/>
          <w:szCs w:val="28"/>
          <w:lang w:val="en-US" w:eastAsia="zh-CN" w:bidi="ar-SA"/>
        </w:rPr>
        <w:t>二、</w:t>
      </w:r>
      <w:r>
        <w:rPr>
          <w:rFonts w:hint="eastAsia" w:ascii="仿宋" w:hAnsi="仿宋" w:eastAsia="仿宋" w:cs="仿宋"/>
          <w:b/>
          <w:bCs/>
          <w:color w:val="FF0000"/>
          <w:sz w:val="28"/>
          <w:szCs w:val="28"/>
          <w:lang w:val="en-US" w:eastAsia="zh-CN"/>
        </w:rPr>
        <w:t>采购内容（技术要求）</w:t>
      </w:r>
    </w:p>
    <w:p w14:paraId="5744A361">
      <w:pPr>
        <w:pStyle w:val="8"/>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FF0000"/>
          <w:kern w:val="2"/>
          <w:sz w:val="28"/>
          <w:szCs w:val="28"/>
          <w:highlight w:val="none"/>
          <w:lang w:val="en-US" w:eastAsia="zh-CN" w:bidi="ar-SA"/>
        </w:rPr>
      </w:pPr>
      <w:r>
        <w:rPr>
          <w:rFonts w:hint="eastAsia" w:ascii="仿宋" w:hAnsi="仿宋" w:eastAsia="仿宋" w:cs="仿宋"/>
          <w:color w:val="FF0000"/>
          <w:kern w:val="2"/>
          <w:sz w:val="28"/>
          <w:szCs w:val="28"/>
          <w:highlight w:val="none"/>
          <w:lang w:val="en-US" w:eastAsia="zh-CN" w:bidi="ar-SA"/>
        </w:rPr>
        <w:t>采购包1：</w:t>
      </w:r>
    </w:p>
    <w:p w14:paraId="02613CCC">
      <w:pPr>
        <w:pStyle w:val="8"/>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FF0000"/>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采购包预算金额（元）:</w:t>
      </w:r>
      <w:r>
        <w:rPr>
          <w:rFonts w:hint="eastAsia" w:ascii="仿宋" w:hAnsi="仿宋" w:eastAsia="仿宋" w:cs="仿宋"/>
          <w:color w:val="FF0000"/>
          <w:kern w:val="2"/>
          <w:sz w:val="28"/>
          <w:szCs w:val="28"/>
          <w:highlight w:val="none"/>
          <w:lang w:val="en-US" w:eastAsia="zh-CN" w:bidi="ar-SA"/>
        </w:rPr>
        <w:t>264605.00</w:t>
      </w:r>
    </w:p>
    <w:p w14:paraId="11CBDE38">
      <w:pPr>
        <w:pStyle w:val="8"/>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FF0000"/>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采购包最高限价（元）:</w:t>
      </w:r>
      <w:r>
        <w:rPr>
          <w:rFonts w:hint="eastAsia" w:ascii="仿宋" w:hAnsi="仿宋" w:eastAsia="仿宋" w:cs="仿宋"/>
          <w:color w:val="FF0000"/>
          <w:kern w:val="2"/>
          <w:sz w:val="28"/>
          <w:szCs w:val="28"/>
          <w:highlight w:val="none"/>
          <w:lang w:val="en-US" w:eastAsia="zh-CN" w:bidi="ar-SA"/>
        </w:rPr>
        <w:t>264605.00</w:t>
      </w:r>
    </w:p>
    <w:tbl>
      <w:tblPr>
        <w:tblStyle w:val="5"/>
        <w:tblpPr w:leftFromText="180" w:rightFromText="180" w:vertAnchor="text" w:horzAnchor="page" w:tblpX="1682" w:tblpY="637"/>
        <w:tblOverlap w:val="never"/>
        <w:tblW w:w="91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3"/>
        <w:gridCol w:w="4197"/>
        <w:gridCol w:w="1727"/>
        <w:gridCol w:w="1899"/>
      </w:tblGrid>
      <w:tr w14:paraId="15E9C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91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6BCB">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一、维修零配件一览表</w:t>
            </w:r>
          </w:p>
        </w:tc>
      </w:tr>
      <w:tr w14:paraId="2B547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E94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品名</w:t>
            </w:r>
          </w:p>
        </w:tc>
        <w:tc>
          <w:tcPr>
            <w:tcW w:w="5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6F9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型号规格</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1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单价最高限价（元/件）</w:t>
            </w:r>
          </w:p>
        </w:tc>
      </w:tr>
      <w:tr w14:paraId="3ED20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EBEB">
            <w:pPr>
              <w:jc w:val="center"/>
              <w:rPr>
                <w:rFonts w:hint="eastAsia" w:ascii="仿宋" w:hAnsi="仿宋" w:eastAsia="仿宋" w:cs="仿宋"/>
                <w:b/>
                <w:bCs/>
                <w:i w:val="0"/>
                <w:iCs w:val="0"/>
                <w:color w:val="000000"/>
                <w:sz w:val="28"/>
                <w:szCs w:val="28"/>
                <w:u w:val="none"/>
              </w:rPr>
            </w:pPr>
          </w:p>
        </w:tc>
        <w:tc>
          <w:tcPr>
            <w:tcW w:w="59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8ED9">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4"/>
                <w:szCs w:val="24"/>
                <w:u w:val="none"/>
                <w:lang w:val="en-US" w:eastAsia="zh-CN" w:bidi="ar"/>
              </w:rPr>
              <w:t>（长虹品牌空调维修所需配件）</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E2BD">
            <w:pPr>
              <w:jc w:val="center"/>
              <w:rPr>
                <w:rFonts w:hint="eastAsia" w:ascii="宋体" w:hAnsi="宋体" w:eastAsia="宋体" w:cs="宋体"/>
                <w:i w:val="0"/>
                <w:iCs w:val="0"/>
                <w:color w:val="000000"/>
                <w:sz w:val="24"/>
                <w:szCs w:val="24"/>
                <w:u w:val="none"/>
              </w:rPr>
            </w:pPr>
          </w:p>
        </w:tc>
      </w:tr>
      <w:tr w14:paraId="3557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C3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传感器</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AC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挂机/柜机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A0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内外5-20K</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4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2C315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5E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电容</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36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挂机/柜机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34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内外1-5uf</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B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5CD2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74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电容</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3F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挂机/柜机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55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内外25-60uf</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0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337A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9D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显示板</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2A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挂机EQ系</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E0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2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738ED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0A8F">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43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挂机T1系</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4A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E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65702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5C07">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E0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挂机R系</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62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1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7F103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32FF">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EE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挂机IK系</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64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7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5E9B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9062">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3B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挂机/柜机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C6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内2P/3P/5P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7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1205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43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电源板</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B3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FA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挂EQ系320张</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C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283A2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65A0">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0E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柜机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29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显示屏2P/3P/5P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0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3F022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AC2B">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25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柜机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1C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内2P/3P/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D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13099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C737">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19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天花机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26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内2P/3P/5P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4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14:paraId="5AF4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0F00">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15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天花机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8C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外2P/3P/5P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5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14:paraId="2115A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9F96">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A9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天花机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4B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外2P/3P/5P逆相板</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5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r>
      <w:tr w14:paraId="3D73B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09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电机</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73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B4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6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3F6DF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09B1">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D3A4">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9C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4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14:paraId="01F20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3406">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2DED">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38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内风向</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0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38AE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3334">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C7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柜机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FC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内2P/3P/4P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A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14:paraId="09711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CA8C">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ED80">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E6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外2P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E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14:paraId="0611A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A36A">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E14F">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CC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外3P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3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245A2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2634">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6CC6">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F0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外5P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D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r w14:paraId="64F9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51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四通阀体组件</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EF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挂机/柜机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2B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1-1.5P/2P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9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0E7C9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29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四通阀体组件</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9E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挂机/柜机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A9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3P/5P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E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r>
      <w:tr w14:paraId="3E3CA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0B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单向阀组件</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4A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挂机/柜机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2A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1-1.5P/2P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7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6510E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81C1">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8E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挂机/柜机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11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3P/5P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7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15ABF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77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四通阀体线圈</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B9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挂机/柜机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29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1-1.5P/2P/3P/5P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0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07B2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C2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风扇叶</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3C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挂机/柜机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3A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外1-1.5P/2P/3P/5P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9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41864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9778">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48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挂机/柜机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CF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内1-1.5P/2P/3P/5P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2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14:paraId="2CD1A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DB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制冷剂</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D5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单台</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CA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1-1.5P/2P/3P/5P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2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5BC63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7BB0">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BD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中大修换件使用</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04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1-1.5P/2P/3P/5P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1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444E8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87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遥控器</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0B79">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E7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1-1.5P/2P/3P/5P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8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7038B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29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压缩机</w:t>
            </w: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3E55">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D8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C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r>
      <w:tr w14:paraId="2C8DB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5DC4">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AC16">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42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C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r>
      <w:tr w14:paraId="5ED3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3B78">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8BA6">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99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8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w:t>
            </w:r>
          </w:p>
        </w:tc>
      </w:tr>
      <w:tr w14:paraId="483F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9A68">
            <w:pPr>
              <w:jc w:val="center"/>
              <w:rPr>
                <w:rFonts w:hint="eastAsia" w:ascii="仿宋" w:hAnsi="仿宋" w:eastAsia="仿宋" w:cs="仿宋"/>
                <w:i w:val="0"/>
                <w:iCs w:val="0"/>
                <w:color w:val="000000"/>
                <w:sz w:val="24"/>
                <w:szCs w:val="24"/>
                <w:u w:val="none"/>
              </w:rPr>
            </w:pPr>
          </w:p>
        </w:tc>
        <w:tc>
          <w:tcPr>
            <w:tcW w:w="4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DE00">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A3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5P</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5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w:t>
            </w:r>
          </w:p>
        </w:tc>
      </w:tr>
      <w:tr w14:paraId="7A93B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91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18B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二、维修工费一览表</w:t>
            </w:r>
          </w:p>
        </w:tc>
      </w:tr>
      <w:tr w14:paraId="7B3C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BE90">
            <w:pPr>
              <w:jc w:val="center"/>
              <w:rPr>
                <w:rFonts w:hint="eastAsia" w:ascii="宋体" w:hAnsi="宋体" w:eastAsia="宋体" w:cs="宋体"/>
                <w:i w:val="0"/>
                <w:iCs w:val="0"/>
                <w:color w:val="000000"/>
                <w:sz w:val="24"/>
                <w:szCs w:val="24"/>
                <w:u w:val="none"/>
              </w:rPr>
            </w:pPr>
          </w:p>
        </w:tc>
        <w:tc>
          <w:tcPr>
            <w:tcW w:w="41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F80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维修项目</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5BF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规格</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230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单价最高限价（元/项）</w:t>
            </w:r>
          </w:p>
        </w:tc>
      </w:tr>
      <w:tr w14:paraId="3C0ED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4CAD">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263E">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39C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型号</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3787">
            <w:pPr>
              <w:jc w:val="center"/>
              <w:rPr>
                <w:rFonts w:hint="eastAsia" w:ascii="宋体" w:hAnsi="宋体" w:eastAsia="宋体" w:cs="宋体"/>
                <w:i w:val="0"/>
                <w:iCs w:val="0"/>
                <w:color w:val="000000"/>
                <w:sz w:val="24"/>
                <w:szCs w:val="24"/>
                <w:u w:val="none"/>
              </w:rPr>
            </w:pPr>
          </w:p>
        </w:tc>
      </w:tr>
      <w:tr w14:paraId="1C5A0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948B">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B976">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482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（Q为制冷量）</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0D01">
            <w:pPr>
              <w:jc w:val="center"/>
              <w:rPr>
                <w:rFonts w:hint="eastAsia" w:ascii="宋体" w:hAnsi="宋体" w:eastAsia="宋体" w:cs="宋体"/>
                <w:i w:val="0"/>
                <w:iCs w:val="0"/>
                <w:color w:val="000000"/>
                <w:sz w:val="24"/>
                <w:szCs w:val="24"/>
                <w:u w:val="none"/>
              </w:rPr>
            </w:pPr>
          </w:p>
        </w:tc>
      </w:tr>
      <w:tr w14:paraId="1D2AC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74D9">
            <w:pPr>
              <w:jc w:val="center"/>
              <w:rPr>
                <w:rFonts w:hint="eastAsia" w:ascii="宋体" w:hAnsi="宋体" w:eastAsia="宋体" w:cs="宋体"/>
                <w:i w:val="0"/>
                <w:iCs w:val="0"/>
                <w:color w:val="000000"/>
                <w:sz w:val="24"/>
                <w:szCs w:val="24"/>
                <w:u w:val="none"/>
              </w:rPr>
            </w:pPr>
          </w:p>
        </w:tc>
        <w:tc>
          <w:tcPr>
            <w:tcW w:w="4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B5A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更换：面板、中框组件、羽根组件、开关组件、排水管、电源线、温度传感器、保险管、遥控接收头、负离子发生器、电子集尘器、风扇电机电容、变压器、接线端子板、室内机调整、步进电机等</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21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E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02371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BE16">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997DA">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05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Q＞5100≤7200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F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0160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B142">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4A736">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5B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Q＞5100≤12000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9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2DAF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C060">
            <w:pPr>
              <w:jc w:val="center"/>
              <w:rPr>
                <w:rFonts w:hint="eastAsia" w:ascii="宋体" w:hAnsi="宋体" w:eastAsia="宋体" w:cs="宋体"/>
                <w:i w:val="0"/>
                <w:iCs w:val="0"/>
                <w:color w:val="000000"/>
                <w:sz w:val="24"/>
                <w:szCs w:val="24"/>
                <w:u w:val="none"/>
              </w:rPr>
            </w:pPr>
          </w:p>
        </w:tc>
        <w:tc>
          <w:tcPr>
            <w:tcW w:w="4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EBD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更换：同步电机、电加热装置、接水盒、电控板、控制面板等</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37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D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65226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80B5">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F9F2B">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F1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Q＞5100≤7200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9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1F28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2DC4">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BF53C">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3F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Q＞5100≤12000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B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7F302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5E44">
            <w:pPr>
              <w:jc w:val="center"/>
              <w:rPr>
                <w:rFonts w:hint="eastAsia" w:ascii="宋体" w:hAnsi="宋体" w:eastAsia="宋体" w:cs="宋体"/>
                <w:i w:val="0"/>
                <w:iCs w:val="0"/>
                <w:color w:val="000000"/>
                <w:sz w:val="24"/>
                <w:szCs w:val="24"/>
                <w:u w:val="none"/>
              </w:rPr>
            </w:pPr>
          </w:p>
        </w:tc>
        <w:tc>
          <w:tcPr>
            <w:tcW w:w="4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464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更换：室内风扇电机、内机贯流（离心）风扇</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B1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6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31EBE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8F4D">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259D0">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EF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Q＞5100≤7200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B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7A171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4565">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BF762">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F6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Q＞5100≤12000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F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2D3F3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B70A">
            <w:pPr>
              <w:jc w:val="center"/>
              <w:rPr>
                <w:rFonts w:hint="eastAsia" w:ascii="宋体" w:hAnsi="宋体" w:eastAsia="宋体" w:cs="宋体"/>
                <w:i w:val="0"/>
                <w:iCs w:val="0"/>
                <w:color w:val="000000"/>
                <w:sz w:val="24"/>
                <w:szCs w:val="24"/>
                <w:u w:val="none"/>
              </w:rPr>
            </w:pPr>
          </w:p>
        </w:tc>
        <w:tc>
          <w:tcPr>
            <w:tcW w:w="4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8EE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更换：温度传感器、电磁阀线圈、变压器、风扇、风扇电机电容、压缩机电容、接线端子、电控板、功率模块、交流接触器、继电器、曲轴箱加热带、机壳等，修内外机连线，系统管路矫正，室外机调整</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01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D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675A6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3335">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67345">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59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Q＞5100≤7200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2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4658F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486C">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6C0D1">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39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Q＞5100≤12000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8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72766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B994">
            <w:pPr>
              <w:jc w:val="center"/>
              <w:rPr>
                <w:rFonts w:hint="eastAsia" w:ascii="宋体" w:hAnsi="宋体" w:eastAsia="宋体" w:cs="宋体"/>
                <w:i w:val="0"/>
                <w:iCs w:val="0"/>
                <w:color w:val="000000"/>
                <w:sz w:val="24"/>
                <w:szCs w:val="24"/>
                <w:u w:val="none"/>
              </w:rPr>
            </w:pPr>
          </w:p>
        </w:tc>
        <w:tc>
          <w:tcPr>
            <w:tcW w:w="4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4C5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更换室外风扇电机、换电机支架</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5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B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050B5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B31A">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FE25E">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26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Q＞5100≤7200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7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14:paraId="67E76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8786">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216DF">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A4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Q＞5100≤12000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7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14:paraId="0F7AB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AC6B">
            <w:pPr>
              <w:jc w:val="center"/>
              <w:rPr>
                <w:rFonts w:hint="eastAsia" w:ascii="宋体" w:hAnsi="宋体" w:eastAsia="宋体" w:cs="宋体"/>
                <w:i w:val="0"/>
                <w:iCs w:val="0"/>
                <w:color w:val="000000"/>
                <w:sz w:val="24"/>
                <w:szCs w:val="24"/>
                <w:u w:val="none"/>
              </w:rPr>
            </w:pPr>
          </w:p>
        </w:tc>
        <w:tc>
          <w:tcPr>
            <w:tcW w:w="4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387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室外机冷凝器或管路补漏加氟（需焊接）</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78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7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r>
      <w:tr w14:paraId="53B8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115C">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E4230">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41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Q＞5100≤7200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6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r>
      <w:tr w14:paraId="6B7F2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EC0D">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569DE">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05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Q＞5100≤12000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2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r>
      <w:tr w14:paraId="4FA32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CD0A">
            <w:pPr>
              <w:jc w:val="center"/>
              <w:rPr>
                <w:rFonts w:hint="eastAsia" w:ascii="宋体" w:hAnsi="宋体" w:eastAsia="宋体" w:cs="宋体"/>
                <w:i w:val="0"/>
                <w:iCs w:val="0"/>
                <w:color w:val="000000"/>
                <w:sz w:val="24"/>
                <w:szCs w:val="24"/>
                <w:u w:val="none"/>
              </w:rPr>
            </w:pPr>
          </w:p>
        </w:tc>
        <w:tc>
          <w:tcPr>
            <w:tcW w:w="4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4B1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更换：截止阀、毛细管、压力保护开关、单向阀、过滤器等、连接管检漏、系统排脏堵冰堵、更换外机管路</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3B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D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r>
      <w:tr w14:paraId="6D54F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2A7A">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8A4A1">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4B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Q＞5100≤7200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96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r>
      <w:tr w14:paraId="728C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4C74">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AF7F0">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7E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Q＞5100≤12000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8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r>
      <w:tr w14:paraId="351BD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B27F">
            <w:pPr>
              <w:jc w:val="center"/>
              <w:rPr>
                <w:rFonts w:hint="eastAsia" w:ascii="宋体" w:hAnsi="宋体" w:eastAsia="宋体" w:cs="宋体"/>
                <w:i w:val="0"/>
                <w:iCs w:val="0"/>
                <w:color w:val="000000"/>
                <w:sz w:val="24"/>
                <w:szCs w:val="24"/>
                <w:u w:val="none"/>
              </w:rPr>
            </w:pPr>
          </w:p>
        </w:tc>
        <w:tc>
          <w:tcPr>
            <w:tcW w:w="4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199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无漏点加氟、高低压阀调整、接口慢漏、换铜帽</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E2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F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14:paraId="0C361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4939">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87054">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E3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Q＞5100≤7200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D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3458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4916">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E4B59">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5D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Q＞5100≤12000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A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r>
      <w:tr w14:paraId="6479C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C889">
            <w:pPr>
              <w:jc w:val="center"/>
              <w:rPr>
                <w:rFonts w:hint="eastAsia" w:ascii="宋体" w:hAnsi="宋体" w:eastAsia="宋体" w:cs="宋体"/>
                <w:i w:val="0"/>
                <w:iCs w:val="0"/>
                <w:color w:val="000000"/>
                <w:sz w:val="24"/>
                <w:szCs w:val="24"/>
                <w:u w:val="none"/>
              </w:rPr>
            </w:pPr>
          </w:p>
        </w:tc>
        <w:tc>
          <w:tcPr>
            <w:tcW w:w="4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B1B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更换：压缩机、四通阀（电磁阀）阀体、热交换器</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29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5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r>
      <w:tr w14:paraId="2FE0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D1EF">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C3C48">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72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Q＞5100≤7200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9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3C94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E5F7">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8B684">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E5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Q＞5100≤12000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1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r>
      <w:tr w14:paraId="08A4A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F7C0">
            <w:pPr>
              <w:jc w:val="center"/>
              <w:rPr>
                <w:rFonts w:hint="eastAsia" w:ascii="宋体" w:hAnsi="宋体" w:eastAsia="宋体" w:cs="宋体"/>
                <w:i w:val="0"/>
                <w:iCs w:val="0"/>
                <w:color w:val="000000"/>
                <w:sz w:val="24"/>
                <w:szCs w:val="24"/>
                <w:u w:val="none"/>
              </w:rPr>
            </w:pPr>
          </w:p>
        </w:tc>
        <w:tc>
          <w:tcPr>
            <w:tcW w:w="4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F1D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上门保养，不需要换零部件的维修，更换遥控器或检查遥控器、给风叶或轴承加油、处理内外机接线不良等</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15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5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740BB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ED1E">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F9C78">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D9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Q＞5100≤7200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3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23F9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8CF5">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B008B">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54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Q＞5100≤12000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D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7CA4B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F218">
            <w:pPr>
              <w:jc w:val="center"/>
              <w:rPr>
                <w:rFonts w:hint="eastAsia" w:ascii="宋体" w:hAnsi="宋体" w:eastAsia="宋体" w:cs="宋体"/>
                <w:i w:val="0"/>
                <w:iCs w:val="0"/>
                <w:color w:val="000000"/>
                <w:sz w:val="24"/>
                <w:szCs w:val="24"/>
                <w:u w:val="none"/>
              </w:rPr>
            </w:pPr>
          </w:p>
        </w:tc>
        <w:tc>
          <w:tcPr>
            <w:tcW w:w="41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5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移室外机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B4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4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0AB63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0F81">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7223">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DE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Q＞5100≤7200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2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r w14:paraId="5A54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1D3E">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A905">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37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Q＞5100≤12000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3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r w14:paraId="6180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AF01">
            <w:pPr>
              <w:jc w:val="center"/>
              <w:rPr>
                <w:rFonts w:hint="eastAsia" w:ascii="宋体" w:hAnsi="宋体" w:eastAsia="宋体" w:cs="宋体"/>
                <w:i w:val="0"/>
                <w:iCs w:val="0"/>
                <w:color w:val="000000"/>
                <w:sz w:val="24"/>
                <w:szCs w:val="24"/>
                <w:u w:val="none"/>
              </w:rPr>
            </w:pPr>
          </w:p>
        </w:tc>
        <w:tc>
          <w:tcPr>
            <w:tcW w:w="41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AA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移室内机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01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1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00732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BC7F">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BF5E">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F7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Q＞5100≤7200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3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7D93C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2AD0">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DDB3">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F1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Q＞5100≤12000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1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14F3C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54B8">
            <w:pPr>
              <w:jc w:val="center"/>
              <w:rPr>
                <w:rFonts w:hint="eastAsia" w:ascii="宋体" w:hAnsi="宋体" w:eastAsia="宋体" w:cs="宋体"/>
                <w:i w:val="0"/>
                <w:iCs w:val="0"/>
                <w:color w:val="000000"/>
                <w:sz w:val="24"/>
                <w:szCs w:val="24"/>
                <w:u w:val="none"/>
              </w:rPr>
            </w:pPr>
          </w:p>
        </w:tc>
        <w:tc>
          <w:tcPr>
            <w:tcW w:w="41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7C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移整机</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12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D8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r>
      <w:tr w14:paraId="7CA2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D034">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A7C0">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5C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Q＞5100≤7200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0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r>
      <w:tr w14:paraId="18CC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B104">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3C9E">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FA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Q＞5100≤12000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6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14:paraId="159D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8064">
            <w:pPr>
              <w:jc w:val="center"/>
              <w:rPr>
                <w:rFonts w:hint="eastAsia" w:ascii="宋体" w:hAnsi="宋体" w:eastAsia="宋体" w:cs="宋体"/>
                <w:i w:val="0"/>
                <w:iCs w:val="0"/>
                <w:color w:val="000000"/>
                <w:sz w:val="24"/>
                <w:szCs w:val="24"/>
                <w:u w:val="none"/>
              </w:rPr>
            </w:pPr>
          </w:p>
        </w:tc>
        <w:tc>
          <w:tcPr>
            <w:tcW w:w="41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64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拆除整机后搬运至医院库房</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60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B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3471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F7C0">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BA12">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F2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Q＞5100≤7200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5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59C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C960">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2A2F">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1B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Q＞5100≤12000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4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1BDD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50D8">
            <w:pPr>
              <w:jc w:val="center"/>
              <w:rPr>
                <w:rFonts w:hint="eastAsia" w:ascii="宋体" w:hAnsi="宋体" w:eastAsia="宋体" w:cs="宋体"/>
                <w:i w:val="0"/>
                <w:iCs w:val="0"/>
                <w:color w:val="000000"/>
                <w:sz w:val="24"/>
                <w:szCs w:val="24"/>
                <w:u w:val="none"/>
              </w:rPr>
            </w:pPr>
          </w:p>
        </w:tc>
        <w:tc>
          <w:tcPr>
            <w:tcW w:w="41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1B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加长铜管含材料、人工、补氟、铜管焊接、保温等完成加管后能保证空调正常运行的全部工作内容</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90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C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r>
      <w:tr w14:paraId="0E51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D072">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AC3D">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9A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Q＞5100≤7200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7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r>
      <w:tr w14:paraId="06F4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BA1C">
            <w:pPr>
              <w:jc w:val="center"/>
              <w:rPr>
                <w:rFonts w:hint="eastAsia" w:ascii="宋体" w:hAnsi="宋体" w:eastAsia="宋体" w:cs="宋体"/>
                <w:i w:val="0"/>
                <w:iCs w:val="0"/>
                <w:color w:val="000000"/>
                <w:sz w:val="24"/>
                <w:szCs w:val="24"/>
                <w:u w:val="none"/>
              </w:rPr>
            </w:pPr>
          </w:p>
        </w:tc>
        <w:tc>
          <w:tcPr>
            <w:tcW w:w="41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73A8">
            <w:pPr>
              <w:jc w:val="center"/>
              <w:rPr>
                <w:rFonts w:hint="eastAsia" w:ascii="仿宋" w:hAnsi="仿宋" w:eastAsia="仿宋" w:cs="仿宋"/>
                <w:i w:val="0"/>
                <w:iCs w:val="0"/>
                <w:color w:val="000000"/>
                <w:sz w:val="24"/>
                <w:szCs w:val="24"/>
                <w:u w:val="none"/>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DD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Q＞5100≤12000</w:t>
            </w:r>
          </w:p>
        </w:tc>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9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bl>
    <w:p w14:paraId="7EFA204F">
      <w:pPr>
        <w:keepNext w:val="0"/>
        <w:keepLines w:val="0"/>
        <w:pageBreakBefore w:val="0"/>
        <w:widowControl w:val="0"/>
        <w:kinsoku/>
        <w:wordWrap/>
        <w:overflowPunct/>
        <w:topLinePunct w:val="0"/>
        <w:autoSpaceDE/>
        <w:autoSpaceDN/>
        <w:bidi w:val="0"/>
        <w:adjustRightInd/>
        <w:snapToGrid/>
        <w:spacing w:beforeLines="50" w:afterLines="50" w:line="520" w:lineRule="exact"/>
        <w:textAlignment w:val="auto"/>
        <w:outlineLvl w:val="1"/>
        <w:rPr>
          <w:rFonts w:hint="eastAsia" w:ascii="仿宋" w:hAnsi="仿宋" w:eastAsia="仿宋" w:cs="仿宋"/>
          <w:b/>
          <w:bCs/>
          <w:color w:val="auto"/>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折扣率报价方式</w:t>
      </w:r>
    </w:p>
    <w:p w14:paraId="36DF818B">
      <w:pPr>
        <w:keepNext w:val="0"/>
        <w:keepLines w:val="0"/>
        <w:pageBreakBefore w:val="0"/>
        <w:widowControl w:val="0"/>
        <w:kinsoku/>
        <w:wordWrap/>
        <w:overflowPunct/>
        <w:topLinePunct w:val="0"/>
        <w:autoSpaceDE/>
        <w:autoSpaceDN/>
        <w:bidi w:val="0"/>
        <w:adjustRightInd/>
        <w:snapToGrid/>
        <w:spacing w:beforeLines="50" w:afterLines="50" w:line="520" w:lineRule="exact"/>
        <w:ind w:firstLine="560" w:firstLineChars="200"/>
        <w:textAlignment w:val="auto"/>
        <w:outlineLvl w:val="1"/>
        <w:rPr>
          <w:rFonts w:hint="eastAsia" w:ascii="仿宋" w:hAnsi="仿宋" w:eastAsia="仿宋" w:cs="仿宋"/>
          <w:sz w:val="28"/>
          <w:szCs w:val="28"/>
          <w:lang w:val="en-US" w:eastAsia="zh-CN"/>
        </w:rPr>
      </w:pPr>
      <w:r>
        <w:rPr>
          <w:rFonts w:hint="eastAsia" w:ascii="仿宋" w:hAnsi="仿宋" w:eastAsia="仿宋" w:cs="仿宋"/>
          <w:sz w:val="28"/>
          <w:szCs w:val="28"/>
          <w:lang w:eastAsia="zh-CN"/>
        </w:rPr>
        <w:t>1、供应商</w:t>
      </w:r>
      <w:r>
        <w:rPr>
          <w:rFonts w:hint="eastAsia" w:ascii="仿宋" w:hAnsi="仿宋" w:eastAsia="仿宋" w:cs="仿宋"/>
          <w:sz w:val="28"/>
          <w:szCs w:val="28"/>
          <w:lang w:val="en-US" w:eastAsia="zh-CN"/>
        </w:rPr>
        <w:t>报价为</w:t>
      </w:r>
      <w:r>
        <w:rPr>
          <w:rFonts w:hint="eastAsia" w:ascii="仿宋" w:hAnsi="仿宋" w:eastAsia="仿宋" w:cs="仿宋"/>
          <w:sz w:val="28"/>
          <w:szCs w:val="28"/>
          <w:lang w:eastAsia="zh-CN"/>
        </w:rPr>
        <w:t>本</w:t>
      </w:r>
      <w:r>
        <w:rPr>
          <w:rFonts w:hint="eastAsia" w:ascii="仿宋" w:hAnsi="仿宋" w:eastAsia="仿宋" w:cs="仿宋"/>
          <w:sz w:val="28"/>
          <w:szCs w:val="28"/>
          <w:lang w:val="en-US" w:eastAsia="zh-CN"/>
        </w:rPr>
        <w:t>采购文件第八章第二条“采购内容”表中</w:t>
      </w:r>
      <w:r>
        <w:rPr>
          <w:rFonts w:hint="eastAsia" w:ascii="仿宋" w:hAnsi="仿宋" w:eastAsia="仿宋" w:cs="仿宋"/>
          <w:sz w:val="28"/>
          <w:szCs w:val="28"/>
          <w:lang w:eastAsia="zh-CN"/>
        </w:rPr>
        <w:t>单价最高限价的</w:t>
      </w:r>
      <w:r>
        <w:rPr>
          <w:rFonts w:hint="eastAsia" w:ascii="仿宋" w:hAnsi="仿宋" w:eastAsia="仿宋" w:cs="仿宋"/>
          <w:sz w:val="28"/>
          <w:szCs w:val="28"/>
          <w:lang w:val="en-US" w:eastAsia="zh-CN"/>
        </w:rPr>
        <w:t>统一</w:t>
      </w:r>
      <w:r>
        <w:rPr>
          <w:rFonts w:hint="eastAsia" w:ascii="仿宋" w:hAnsi="仿宋" w:eastAsia="仿宋" w:cs="仿宋"/>
          <w:sz w:val="28"/>
          <w:szCs w:val="28"/>
          <w:lang w:eastAsia="zh-CN"/>
        </w:rPr>
        <w:t>折扣率。</w:t>
      </w:r>
      <w:r>
        <w:rPr>
          <w:rFonts w:hint="eastAsia" w:ascii="仿宋" w:hAnsi="仿宋" w:eastAsia="仿宋" w:cs="仿宋"/>
          <w:b/>
          <w:bCs/>
          <w:color w:val="auto"/>
          <w:sz w:val="28"/>
          <w:szCs w:val="28"/>
          <w:lang w:val="en-US" w:eastAsia="zh-CN"/>
        </w:rPr>
        <w:t>供应商报价只报一个唯一折扣率，</w:t>
      </w:r>
      <w:r>
        <w:rPr>
          <w:rFonts w:hint="eastAsia" w:ascii="仿宋" w:hAnsi="仿宋" w:eastAsia="仿宋" w:cs="仿宋"/>
          <w:b/>
          <w:bCs/>
          <w:color w:val="auto"/>
          <w:sz w:val="28"/>
          <w:szCs w:val="28"/>
          <w:lang w:eastAsia="zh-CN"/>
        </w:rPr>
        <w:t>本项目所有货物采购价格均按此</w:t>
      </w:r>
      <w:r>
        <w:rPr>
          <w:rFonts w:hint="eastAsia" w:ascii="仿宋" w:hAnsi="仿宋" w:eastAsia="仿宋" w:cs="仿宋"/>
          <w:b/>
          <w:bCs/>
          <w:color w:val="auto"/>
          <w:sz w:val="28"/>
          <w:szCs w:val="28"/>
          <w:lang w:val="en-US" w:eastAsia="zh-CN"/>
        </w:rPr>
        <w:t>唯一</w:t>
      </w:r>
      <w:r>
        <w:rPr>
          <w:rFonts w:hint="eastAsia" w:ascii="仿宋" w:hAnsi="仿宋" w:eastAsia="仿宋" w:cs="仿宋"/>
          <w:b/>
          <w:bCs/>
          <w:color w:val="auto"/>
          <w:sz w:val="28"/>
          <w:szCs w:val="28"/>
          <w:lang w:eastAsia="zh-CN"/>
        </w:rPr>
        <w:t>折扣率执行，</w:t>
      </w:r>
      <w:r>
        <w:rPr>
          <w:rFonts w:hint="eastAsia" w:ascii="仿宋" w:hAnsi="仿宋" w:eastAsia="仿宋" w:cs="仿宋"/>
          <w:b/>
          <w:bCs/>
          <w:sz w:val="28"/>
          <w:szCs w:val="28"/>
          <w:lang w:eastAsia="zh-CN"/>
        </w:rPr>
        <w:t>项目合同履行期内折扣率不</w:t>
      </w:r>
      <w:r>
        <w:rPr>
          <w:rFonts w:hint="eastAsia" w:ascii="仿宋" w:hAnsi="仿宋" w:eastAsia="仿宋" w:cs="仿宋"/>
          <w:b/>
          <w:bCs/>
          <w:sz w:val="28"/>
          <w:szCs w:val="28"/>
          <w:lang w:val="en-US" w:eastAsia="zh-CN"/>
        </w:rPr>
        <w:t>能</w:t>
      </w:r>
      <w:r>
        <w:rPr>
          <w:rFonts w:hint="eastAsia" w:ascii="仿宋" w:hAnsi="仿宋" w:eastAsia="仿宋" w:cs="仿宋"/>
          <w:b/>
          <w:bCs/>
          <w:sz w:val="28"/>
          <w:szCs w:val="28"/>
          <w:lang w:eastAsia="zh-CN"/>
        </w:rPr>
        <w:t>变动。</w:t>
      </w:r>
      <w:r>
        <w:rPr>
          <w:rFonts w:hint="eastAsia" w:ascii="仿宋" w:hAnsi="仿宋" w:eastAsia="仿宋" w:cs="仿宋"/>
          <w:sz w:val="28"/>
          <w:szCs w:val="28"/>
          <w:lang w:val="en-US" w:eastAsia="zh-CN"/>
        </w:rPr>
        <w:t>供应商本次报价，折扣率必须小于或等于100%，否则视为无效报价。（注：折扣率必须是一个固定整数值，如92%；折扣率不得含小数点，如92.5%；折扣率不得为区间值，如以“92.5%～94%”进行报价，否则均将视为无效报价）。</w:t>
      </w:r>
    </w:p>
    <w:p w14:paraId="2E08D547">
      <w:pPr>
        <w:keepNext w:val="0"/>
        <w:keepLines w:val="0"/>
        <w:pageBreakBefore w:val="0"/>
        <w:widowControl w:val="0"/>
        <w:kinsoku/>
        <w:wordWrap/>
        <w:overflowPunct/>
        <w:topLinePunct w:val="0"/>
        <w:autoSpaceDE/>
        <w:autoSpaceDN/>
        <w:bidi w:val="0"/>
        <w:adjustRightInd/>
        <w:snapToGrid/>
        <w:spacing w:beforeLines="50" w:afterLines="50" w:line="520" w:lineRule="exact"/>
        <w:ind w:firstLine="560" w:firstLineChars="200"/>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每台分体式空调的维修费是由每台空调维修产生的零配件费用和维修工费合计组成，同时每台空调的维修工费不得进行累加，以单台空调维修完毕所产生的各项维修工费中单价最高的维修工费作为该台空调的总维修工费。</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即单台空调的维修总费用=该台空调所有维修零配件费用+该台空调维修项目中单价最高的一项维修工费</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color w:val="auto"/>
          <w:sz w:val="28"/>
          <w:szCs w:val="28"/>
          <w:highlight w:val="none"/>
        </w:rPr>
        <w:t>若成交供应商报价折扣率为92%，则成交供应商单台维修费用结算</w:t>
      </w:r>
      <w:r>
        <w:rPr>
          <w:rFonts w:hint="eastAsia" w:ascii="仿宋" w:hAnsi="仿宋" w:eastAsia="仿宋" w:cs="仿宋"/>
          <w:sz w:val="28"/>
          <w:szCs w:val="28"/>
          <w:highlight w:val="none"/>
        </w:rPr>
        <w:t>金额为=维修配件x元/个（单价最高限价）×92%（成交供应商报价折扣率）×采购人实际需要数量 +......+维修工费X元/项（单项最高限价）×92%（成交供应商报价折扣率）。</w:t>
      </w:r>
    </w:p>
    <w:p w14:paraId="44D7AEEC">
      <w:pPr>
        <w:pStyle w:val="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供应商所报的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14:paraId="7907F173">
      <w:pPr>
        <w:pStyle w:val="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货物</w:t>
      </w:r>
      <w:r>
        <w:rPr>
          <w:rFonts w:hint="eastAsia" w:ascii="仿宋" w:hAnsi="仿宋" w:eastAsia="仿宋" w:cs="仿宋"/>
          <w:color w:val="auto"/>
          <w:kern w:val="0"/>
          <w:sz w:val="28"/>
          <w:szCs w:val="28"/>
        </w:rPr>
        <w:t>单价最高限价乘以供应商报价折扣率后的</w:t>
      </w:r>
      <w:r>
        <w:rPr>
          <w:rFonts w:hint="eastAsia" w:ascii="仿宋" w:hAnsi="仿宋" w:eastAsia="仿宋" w:cs="仿宋"/>
          <w:color w:val="auto"/>
          <w:kern w:val="0"/>
          <w:sz w:val="28"/>
          <w:szCs w:val="28"/>
          <w:lang w:val="en-US" w:eastAsia="zh-CN"/>
        </w:rPr>
        <w:t>四舍五入</w:t>
      </w:r>
      <w:r>
        <w:rPr>
          <w:rFonts w:hint="eastAsia" w:ascii="仿宋" w:hAnsi="仿宋" w:eastAsia="仿宋" w:cs="仿宋"/>
          <w:color w:val="auto"/>
          <w:kern w:val="0"/>
          <w:sz w:val="28"/>
          <w:szCs w:val="28"/>
        </w:rPr>
        <w:t>保留小数点后</w:t>
      </w:r>
      <w:r>
        <w:rPr>
          <w:rFonts w:hint="eastAsia" w:ascii="仿宋" w:hAnsi="仿宋" w:eastAsia="仿宋" w:cs="仿宋"/>
          <w:color w:val="auto"/>
          <w:kern w:val="0"/>
          <w:sz w:val="28"/>
          <w:szCs w:val="28"/>
          <w:lang w:val="en-US" w:eastAsia="zh-CN"/>
        </w:rPr>
        <w:t>一位</w:t>
      </w:r>
      <w:r>
        <w:rPr>
          <w:rFonts w:hint="eastAsia" w:ascii="仿宋" w:hAnsi="仿宋" w:eastAsia="仿宋" w:cs="仿宋"/>
          <w:color w:val="auto"/>
          <w:kern w:val="0"/>
          <w:sz w:val="28"/>
          <w:szCs w:val="28"/>
        </w:rPr>
        <w:t>的价格为各项</w:t>
      </w:r>
      <w:r>
        <w:rPr>
          <w:rFonts w:hint="eastAsia" w:ascii="仿宋" w:hAnsi="仿宋" w:eastAsia="仿宋" w:cs="仿宋"/>
          <w:color w:val="auto"/>
          <w:kern w:val="0"/>
          <w:sz w:val="28"/>
          <w:szCs w:val="28"/>
          <w:lang w:eastAsia="zh-CN"/>
        </w:rPr>
        <w:t>货物</w:t>
      </w:r>
      <w:r>
        <w:rPr>
          <w:rFonts w:hint="eastAsia" w:ascii="仿宋" w:hAnsi="仿宋" w:eastAsia="仿宋" w:cs="仿宋"/>
          <w:color w:val="auto"/>
          <w:kern w:val="0"/>
          <w:sz w:val="28"/>
          <w:szCs w:val="28"/>
        </w:rPr>
        <w:t>实际</w:t>
      </w:r>
      <w:r>
        <w:rPr>
          <w:rFonts w:hint="eastAsia" w:ascii="仿宋" w:hAnsi="仿宋" w:eastAsia="仿宋" w:cs="仿宋"/>
          <w:color w:val="auto"/>
          <w:kern w:val="0"/>
          <w:sz w:val="28"/>
          <w:szCs w:val="28"/>
          <w:lang w:val="en-US" w:eastAsia="zh-CN"/>
        </w:rPr>
        <w:t>成交单</w:t>
      </w:r>
      <w:r>
        <w:rPr>
          <w:rFonts w:hint="eastAsia" w:ascii="仿宋" w:hAnsi="仿宋" w:eastAsia="仿宋" w:cs="仿宋"/>
          <w:color w:val="auto"/>
          <w:kern w:val="0"/>
          <w:sz w:val="28"/>
          <w:szCs w:val="28"/>
        </w:rPr>
        <w:t>价。</w:t>
      </w:r>
    </w:p>
    <w:p w14:paraId="7670B492">
      <w:pPr>
        <w:pStyle w:val="9"/>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sz w:val="28"/>
          <w:szCs w:val="28"/>
          <w:u w:val="single"/>
        </w:rPr>
        <w:t>本项目空调维修具体配件数量及工费采购人当前无法确定</w:t>
      </w:r>
      <w:r>
        <w:rPr>
          <w:rFonts w:hint="eastAsia" w:ascii="仿宋" w:hAnsi="仿宋" w:eastAsia="仿宋" w:cs="仿宋"/>
          <w:sz w:val="28"/>
          <w:szCs w:val="28"/>
        </w:rPr>
        <w:t>，供应商成交后，根据采购人的需求提供服务，</w:t>
      </w:r>
      <w:r>
        <w:rPr>
          <w:rFonts w:hint="eastAsia" w:ascii="仿宋" w:hAnsi="仿宋" w:eastAsia="仿宋" w:cs="仿宋"/>
          <w:sz w:val="28"/>
          <w:szCs w:val="28"/>
          <w:u w:val="single"/>
        </w:rPr>
        <w:t>最终以合同履行期内采购人实际需求为准</w:t>
      </w:r>
      <w:r>
        <w:rPr>
          <w:rFonts w:hint="eastAsia" w:ascii="仿宋" w:hAnsi="仿宋" w:eastAsia="仿宋" w:cs="仿宋"/>
          <w:sz w:val="28"/>
          <w:szCs w:val="28"/>
        </w:rPr>
        <w:t>。</w:t>
      </w:r>
    </w:p>
    <w:p w14:paraId="3397DA4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合同履行期内，最终采购人采购总金额不超过本项目预算金额。</w:t>
      </w:r>
      <w:r>
        <w:rPr>
          <w:rFonts w:hint="eastAsia" w:ascii="仿宋" w:hAnsi="仿宋" w:eastAsia="仿宋" w:cs="仿宋"/>
          <w:color w:val="auto"/>
          <w:sz w:val="28"/>
          <w:szCs w:val="28"/>
          <w:lang w:val="en-US" w:eastAsia="zh-CN"/>
        </w:rPr>
        <w:t>项目预算金额详见本采购文件第二章 采购文件须知。</w:t>
      </w:r>
    </w:p>
    <w:p w14:paraId="55A8050C">
      <w:pPr>
        <w:keepNext w:val="0"/>
        <w:keepLines w:val="0"/>
        <w:pageBreakBefore w:val="0"/>
        <w:widowControl w:val="0"/>
        <w:kinsoku/>
        <w:wordWrap/>
        <w:overflowPunct/>
        <w:topLinePunct w:val="0"/>
        <w:autoSpaceDE/>
        <w:autoSpaceDN/>
        <w:bidi w:val="0"/>
        <w:adjustRightInd/>
        <w:snapToGrid/>
        <w:spacing w:beforeLines="50" w:afterLines="50" w:line="520" w:lineRule="exact"/>
        <w:ind w:firstLine="562" w:firstLineChars="200"/>
        <w:textAlignment w:val="auto"/>
        <w:outlineLvl w:val="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四、项目技术要求</w:t>
      </w:r>
    </w:p>
    <w:p w14:paraId="658CED25">
      <w:pPr>
        <w:pStyle w:val="10"/>
        <w:spacing w:line="360" w:lineRule="auto"/>
        <w:ind w:firstLine="691" w:firstLineChars="247"/>
        <w:jc w:val="left"/>
        <w:rPr>
          <w:rFonts w:hint="eastAsia" w:ascii="仿宋" w:hAnsi="仿宋" w:eastAsia="仿宋" w:cs="仿宋"/>
          <w:sz w:val="28"/>
          <w:szCs w:val="28"/>
        </w:rPr>
      </w:pPr>
      <w:r>
        <w:rPr>
          <w:rFonts w:hint="eastAsia" w:ascii="仿宋" w:hAnsi="仿宋" w:eastAsia="仿宋" w:cs="仿宋"/>
          <w:sz w:val="28"/>
          <w:szCs w:val="28"/>
        </w:rPr>
        <w:t>1、供应商</w:t>
      </w:r>
      <w:r>
        <w:rPr>
          <w:rFonts w:hint="eastAsia" w:ascii="仿宋" w:hAnsi="仿宋" w:eastAsia="仿宋" w:cs="仿宋"/>
          <w:sz w:val="28"/>
          <w:szCs w:val="28"/>
          <w:lang w:val="en-US" w:eastAsia="zh-CN"/>
        </w:rPr>
        <w:t>在</w:t>
      </w:r>
      <w:r>
        <w:rPr>
          <w:rFonts w:hint="eastAsia" w:ascii="仿宋" w:hAnsi="仿宋" w:eastAsia="仿宋" w:cs="仿宋"/>
          <w:color w:val="000000" w:themeColor="text1"/>
          <w:sz w:val="28"/>
          <w:szCs w:val="28"/>
          <w:lang w:val="en-US" w:eastAsia="zh-CN"/>
          <w14:textFill>
            <w14:solidFill>
              <w14:schemeClr w14:val="tx1"/>
            </w14:solidFill>
          </w14:textFill>
        </w:rPr>
        <w:t>合同履约期内每个年度的</w:t>
      </w:r>
      <w:r>
        <w:rPr>
          <w:rFonts w:hint="eastAsia" w:ascii="仿宋" w:hAnsi="仿宋" w:eastAsia="仿宋" w:cs="仿宋"/>
          <w:sz w:val="28"/>
          <w:szCs w:val="28"/>
          <w:lang w:val="en-US" w:eastAsia="zh-CN"/>
        </w:rPr>
        <w:t>4月至10月</w:t>
      </w:r>
      <w:r>
        <w:rPr>
          <w:rFonts w:hint="eastAsia" w:ascii="仿宋" w:hAnsi="仿宋" w:eastAsia="仿宋" w:cs="仿宋"/>
          <w:sz w:val="28"/>
          <w:szCs w:val="28"/>
        </w:rPr>
        <w:t>提供至少</w:t>
      </w:r>
      <w:r>
        <w:rPr>
          <w:rFonts w:hint="eastAsia" w:ascii="仿宋" w:hAnsi="仿宋" w:eastAsia="仿宋" w:cs="仿宋"/>
          <w:sz w:val="28"/>
          <w:szCs w:val="28"/>
          <w:u w:val="single"/>
          <w:lang w:val="en-US" w:eastAsia="zh-CN"/>
        </w:rPr>
        <w:t>一</w:t>
      </w:r>
      <w:r>
        <w:rPr>
          <w:rFonts w:hint="eastAsia" w:ascii="仿宋" w:hAnsi="仿宋" w:eastAsia="仿宋" w:cs="仿宋"/>
          <w:sz w:val="28"/>
          <w:szCs w:val="28"/>
          <w:u w:val="single"/>
        </w:rPr>
        <w:t>名专职维修人员</w:t>
      </w:r>
      <w:r>
        <w:rPr>
          <w:rFonts w:hint="eastAsia" w:ascii="仿宋" w:hAnsi="仿宋" w:eastAsia="仿宋" w:cs="仿宋"/>
          <w:sz w:val="28"/>
          <w:szCs w:val="28"/>
          <w:u w:val="single"/>
          <w:lang w:val="en-US" w:eastAsia="zh-CN"/>
        </w:rPr>
        <w:t>常驻我院</w:t>
      </w:r>
      <w:r>
        <w:rPr>
          <w:rFonts w:hint="eastAsia" w:ascii="仿宋" w:hAnsi="仿宋" w:eastAsia="仿宋" w:cs="仿宋"/>
          <w:sz w:val="28"/>
          <w:szCs w:val="28"/>
        </w:rPr>
        <w:t>负责我院空调维修业务，</w:t>
      </w:r>
      <w:r>
        <w:rPr>
          <w:rFonts w:hint="eastAsia" w:ascii="方正仿宋_GB2312" w:hAnsi="方正仿宋_GB2312" w:eastAsia="方正仿宋_GB2312" w:cs="方正仿宋_GB2312"/>
          <w:color w:val="auto"/>
          <w:sz w:val="28"/>
          <w:szCs w:val="28"/>
        </w:rPr>
        <w:t>供应商投入本项目的所有工作人员，应具备完成对应工作的国家强制性要求的各种职业资格证书，工作人员应持证上岗</w:t>
      </w:r>
      <w:r>
        <w:rPr>
          <w:rFonts w:hint="eastAsia" w:ascii="仿宋" w:hAnsi="仿宋" w:eastAsia="仿宋" w:cs="仿宋"/>
          <w:sz w:val="28"/>
          <w:szCs w:val="28"/>
        </w:rPr>
        <w:t>。签订采购合同前，</w:t>
      </w:r>
      <w:r>
        <w:rPr>
          <w:rFonts w:hint="eastAsia" w:ascii="仿宋" w:hAnsi="仿宋" w:eastAsia="仿宋" w:cs="仿宋"/>
          <w:sz w:val="28"/>
          <w:szCs w:val="28"/>
          <w:lang w:val="en-US" w:eastAsia="zh-CN"/>
        </w:rPr>
        <w:t>供应商应将专职维修人员的相关</w:t>
      </w:r>
      <w:r>
        <w:rPr>
          <w:rFonts w:hint="eastAsia" w:ascii="仿宋" w:hAnsi="仿宋" w:eastAsia="仿宋" w:cs="仿宋"/>
          <w:sz w:val="28"/>
          <w:szCs w:val="28"/>
        </w:rPr>
        <w:t>资料复印件提交给采购人备案。</w:t>
      </w:r>
      <w:r>
        <w:rPr>
          <w:rFonts w:hint="eastAsia" w:ascii="仿宋" w:hAnsi="仿宋" w:eastAsia="仿宋" w:cs="仿宋"/>
          <w:sz w:val="28"/>
          <w:szCs w:val="28"/>
          <w:lang w:val="en-US" w:eastAsia="zh-CN"/>
        </w:rPr>
        <w:t>专职</w:t>
      </w:r>
      <w:r>
        <w:rPr>
          <w:rFonts w:hint="eastAsia" w:ascii="仿宋" w:hAnsi="仿宋" w:eastAsia="仿宋" w:cs="仿宋"/>
          <w:sz w:val="28"/>
          <w:szCs w:val="28"/>
        </w:rPr>
        <w:t>维修人员电话要求7*24小时保持畅通，在接到院方通知后</w:t>
      </w:r>
      <w:r>
        <w:rPr>
          <w:rFonts w:hint="eastAsia" w:ascii="仿宋" w:hAnsi="仿宋" w:eastAsia="仿宋" w:cs="仿宋"/>
          <w:sz w:val="28"/>
          <w:szCs w:val="28"/>
          <w:lang w:val="en-US" w:eastAsia="zh-CN"/>
        </w:rPr>
        <w:t>立即</w:t>
      </w:r>
      <w:r>
        <w:rPr>
          <w:rFonts w:hint="eastAsia" w:ascii="仿宋" w:hAnsi="仿宋" w:eastAsia="仿宋" w:cs="仿宋"/>
          <w:sz w:val="28"/>
          <w:szCs w:val="28"/>
        </w:rPr>
        <w:t>能到达维修现场，</w:t>
      </w:r>
      <w:r>
        <w:rPr>
          <w:rFonts w:hint="eastAsia" w:ascii="仿宋" w:hAnsi="仿宋" w:eastAsia="仿宋" w:cs="仿宋"/>
          <w:sz w:val="28"/>
          <w:szCs w:val="28"/>
          <w:lang w:val="en-US" w:eastAsia="zh-CN"/>
        </w:rPr>
        <w:t>最迟次日完成维修，次日不能完成维修的应提供备机</w:t>
      </w:r>
      <w:r>
        <w:rPr>
          <w:rFonts w:hint="eastAsia" w:ascii="仿宋" w:hAnsi="仿宋" w:eastAsia="仿宋" w:cs="仿宋"/>
          <w:sz w:val="28"/>
          <w:szCs w:val="28"/>
        </w:rPr>
        <w:t>并提供维修检查服务，应急维修在接到院方通知后及时到达维修现场。</w:t>
      </w:r>
      <w:r>
        <w:rPr>
          <w:rFonts w:hint="eastAsia" w:ascii="仿宋" w:hAnsi="仿宋" w:eastAsia="仿宋" w:cs="仿宋"/>
          <w:sz w:val="28"/>
          <w:szCs w:val="28"/>
          <w:lang w:val="en-US" w:eastAsia="zh-CN"/>
        </w:rPr>
        <w:t>供应商应针对本条单独提供承诺函。</w:t>
      </w:r>
    </w:p>
    <w:p w14:paraId="420C576C">
      <w:pPr>
        <w:pStyle w:val="10"/>
        <w:spacing w:line="360" w:lineRule="auto"/>
        <w:ind w:firstLine="691" w:firstLineChars="247"/>
        <w:jc w:val="left"/>
        <w:rPr>
          <w:rFonts w:hint="eastAsia" w:ascii="仿宋" w:hAnsi="仿宋" w:eastAsia="仿宋" w:cs="仿宋"/>
          <w:sz w:val="28"/>
          <w:szCs w:val="28"/>
        </w:rPr>
      </w:pPr>
      <w:r>
        <w:rPr>
          <w:rFonts w:hint="eastAsia" w:ascii="仿宋" w:hAnsi="仿宋" w:eastAsia="仿宋" w:cs="仿宋"/>
          <w:sz w:val="28"/>
          <w:szCs w:val="28"/>
        </w:rPr>
        <w:t>2、供应商对投入本项目的空调安装维修人员应有有效期内的作业意外险。签订采购合同前，将资料复印件提交给采购人备案。</w:t>
      </w:r>
    </w:p>
    <w:p w14:paraId="05ADAEAA">
      <w:pPr>
        <w:pStyle w:val="10"/>
        <w:spacing w:line="360" w:lineRule="auto"/>
        <w:ind w:firstLine="691" w:firstLineChars="247"/>
        <w:jc w:val="left"/>
        <w:rPr>
          <w:rFonts w:hint="eastAsia" w:ascii="仿宋" w:hAnsi="仿宋" w:eastAsia="仿宋" w:cs="仿宋"/>
          <w:sz w:val="28"/>
          <w:szCs w:val="28"/>
        </w:rPr>
      </w:pPr>
      <w:r>
        <w:rPr>
          <w:rFonts w:hint="eastAsia" w:ascii="仿宋" w:hAnsi="仿宋" w:eastAsia="仿宋" w:cs="仿宋"/>
          <w:sz w:val="28"/>
          <w:szCs w:val="28"/>
        </w:rPr>
        <w:t>3、供应商所提供的维修配件应为原厂原装配件，若原厂原装配件因厂家停产或不可抗力因素等因素导致市场已无原厂配件销售的，需使用的非原厂配件</w:t>
      </w:r>
      <w:r>
        <w:rPr>
          <w:rFonts w:hint="eastAsia" w:ascii="仿宋" w:hAnsi="仿宋" w:eastAsia="仿宋" w:cs="仿宋"/>
          <w:sz w:val="28"/>
          <w:szCs w:val="28"/>
          <w:lang w:val="en-US" w:eastAsia="zh-CN"/>
        </w:rPr>
        <w:t>及合同以外的配件</w:t>
      </w:r>
      <w:r>
        <w:rPr>
          <w:rFonts w:hint="eastAsia" w:ascii="仿宋" w:hAnsi="仿宋" w:eastAsia="仿宋" w:cs="仿宋"/>
          <w:sz w:val="28"/>
          <w:szCs w:val="28"/>
        </w:rPr>
        <w:t>时供应商应提前告知采购人，且非原厂配件</w:t>
      </w:r>
      <w:r>
        <w:rPr>
          <w:rFonts w:hint="eastAsia" w:ascii="仿宋" w:hAnsi="仿宋" w:eastAsia="仿宋" w:cs="仿宋"/>
          <w:sz w:val="28"/>
          <w:szCs w:val="28"/>
          <w:lang w:val="en-US" w:eastAsia="zh-CN"/>
        </w:rPr>
        <w:t>及合同以外配件</w:t>
      </w:r>
      <w:r>
        <w:rPr>
          <w:rFonts w:hint="eastAsia" w:ascii="仿宋" w:hAnsi="仿宋" w:eastAsia="仿宋" w:cs="仿宋"/>
          <w:sz w:val="28"/>
          <w:szCs w:val="28"/>
        </w:rPr>
        <w:t>的价格应符合当地市场价。供应商提供的所有配件若</w:t>
      </w:r>
      <w:r>
        <w:rPr>
          <w:rFonts w:hint="eastAsia" w:ascii="仿宋" w:hAnsi="仿宋" w:eastAsia="仿宋" w:cs="仿宋"/>
          <w:sz w:val="28"/>
          <w:szCs w:val="28"/>
          <w:lang w:val="en-US" w:eastAsia="zh-CN"/>
        </w:rPr>
        <w:t>采购</w:t>
      </w:r>
      <w:r>
        <w:rPr>
          <w:rFonts w:hint="eastAsia" w:ascii="仿宋" w:hAnsi="仿宋" w:eastAsia="仿宋" w:cs="仿宋"/>
          <w:sz w:val="28"/>
          <w:szCs w:val="28"/>
        </w:rPr>
        <w:t>文件中的技术要求无明确说明，则按国家有关部门及生产企业最新颁布的要求为准，包括货物售后质保期时间。</w:t>
      </w:r>
    </w:p>
    <w:p w14:paraId="015F09C3">
      <w:pPr>
        <w:pStyle w:val="10"/>
        <w:spacing w:line="360" w:lineRule="auto"/>
        <w:ind w:firstLine="691" w:firstLineChars="247"/>
        <w:jc w:val="left"/>
        <w:rPr>
          <w:rFonts w:hint="eastAsia" w:ascii="仿宋" w:hAnsi="仿宋" w:eastAsia="仿宋" w:cs="仿宋"/>
          <w:sz w:val="28"/>
          <w:szCs w:val="28"/>
        </w:rPr>
      </w:pPr>
      <w:r>
        <w:rPr>
          <w:rFonts w:hint="eastAsia" w:ascii="仿宋" w:hAnsi="仿宋" w:eastAsia="仿宋" w:cs="仿宋"/>
          <w:sz w:val="28"/>
          <w:szCs w:val="28"/>
        </w:rPr>
        <w:t>4、供应商所提供的维修零配件须是全新、未使用过的厂家合格正品，不得提供拆封配件、样品配件、翻新配件等。并完全符合国家有关质量标准和</w:t>
      </w:r>
      <w:r>
        <w:rPr>
          <w:rFonts w:hint="eastAsia" w:ascii="仿宋" w:hAnsi="仿宋" w:eastAsia="仿宋" w:cs="仿宋"/>
          <w:sz w:val="28"/>
          <w:szCs w:val="28"/>
          <w:lang w:val="en-US" w:eastAsia="zh-CN"/>
        </w:rPr>
        <w:t>采购</w:t>
      </w:r>
      <w:r>
        <w:rPr>
          <w:rFonts w:hint="eastAsia" w:ascii="仿宋" w:hAnsi="仿宋" w:eastAsia="仿宋" w:cs="仿宋"/>
          <w:sz w:val="28"/>
          <w:szCs w:val="28"/>
        </w:rPr>
        <w:t>文件要求，货物应无明显划伤、无碰撞痕迹、无损坏。货物包装应为出厂时的原包装，包装在装卸、运输和仓储过程能够对货物提供足够保护，防止货物受潮、腐蚀、被冲击等产生损坏。货物包装应干净、结实、无破损、封口严密、方便储存、运输和使用。每件包装上须注明品名、规格、生产厂家、生产日期、质量合格标志等。</w:t>
      </w:r>
    </w:p>
    <w:p w14:paraId="5A40AAB6">
      <w:pPr>
        <w:pStyle w:val="10"/>
        <w:spacing w:line="360" w:lineRule="auto"/>
        <w:ind w:firstLine="691" w:firstLineChars="247"/>
        <w:jc w:val="left"/>
        <w:rPr>
          <w:rFonts w:hint="eastAsia" w:ascii="仿宋" w:hAnsi="仿宋" w:eastAsia="仿宋" w:cs="仿宋"/>
          <w:sz w:val="28"/>
          <w:szCs w:val="28"/>
        </w:rPr>
      </w:pPr>
      <w:r>
        <w:rPr>
          <w:rFonts w:hint="eastAsia" w:ascii="仿宋" w:hAnsi="仿宋" w:eastAsia="仿宋" w:cs="仿宋"/>
          <w:sz w:val="28"/>
          <w:szCs w:val="28"/>
        </w:rPr>
        <w:t>5、本项目向采购人提供服务的人员为供应商遵守《中华人民共和国劳动合同法》订立劳动合同的供应商人员。采购人与供应商仅为签订采购合同的合作关系，供应商所提供服务的工作人员与采购人之间没有任何劳动用工关系和雇佣关系。供应商为本项目工作人员办理用工手续并支付一切费用。供应商必须认真执行中华人民共和国《中华人民共和国劳动法》《中华人民共和国民法典》等相关规定，必须与员工建立合法的用工关系，必须与工作人员签订劳动合同，必须认真履行各项义务，确保员工的合法权益。供应商为本项目员工发放劳动报酬、福利待遇和缴存社会保险，其具体金额由供应商与员工协商确定，供应商为本项目员工发放的劳动报酬不得低于四川省达州市相关政策规定，如遇劳动薪酬、福利待遇、社会保险等纠纷问题一概由供应商自行解决，供应商与员工之间的任何争议纠纷与采购人无关。供应商每年为本项目的工作人员投保意外伤害保险。供应商须对本项目人员的疾病和人身安全等负责，采购人对此不承担任何责任和义务。</w:t>
      </w:r>
    </w:p>
    <w:p w14:paraId="0ADCA47F">
      <w:pPr>
        <w:pStyle w:val="10"/>
        <w:spacing w:line="360" w:lineRule="auto"/>
        <w:ind w:firstLine="691" w:firstLineChars="247"/>
        <w:jc w:val="left"/>
        <w:rPr>
          <w:rFonts w:hint="eastAsia" w:ascii="仿宋" w:hAnsi="仿宋" w:eastAsia="仿宋" w:cs="仿宋"/>
          <w:sz w:val="28"/>
          <w:szCs w:val="28"/>
        </w:rPr>
      </w:pPr>
      <w:r>
        <w:rPr>
          <w:rFonts w:hint="eastAsia" w:ascii="仿宋" w:hAnsi="仿宋" w:eastAsia="仿宋" w:cs="仿宋"/>
          <w:sz w:val="28"/>
          <w:szCs w:val="28"/>
        </w:rPr>
        <w:t>6、供应商到达维修现场后应立即对故障位置的空调进行检查，检查后将维修方案及维修费用以告知采购人空调管理人员，在接到空调管理人员的维修派工单后，应尽快完成空调维修，维修完成后及时反馈给使用科室，并在使用科室测试维修合格后，由使用科室签字同意后才为维修过程结束。维修过程中不会对采购人其它设施设备的使用造成影响，供应商不得随意变更专职维修人员。</w:t>
      </w:r>
      <w:bookmarkStart w:id="0" w:name="_Toc120093996"/>
      <w:bookmarkStart w:id="1" w:name="_Toc114235948"/>
    </w:p>
    <w:p w14:paraId="6227B074">
      <w:pPr>
        <w:pStyle w:val="10"/>
        <w:spacing w:line="360" w:lineRule="auto"/>
        <w:ind w:firstLine="691" w:firstLineChars="247"/>
        <w:jc w:val="left"/>
        <w:rPr>
          <w:rFonts w:hint="eastAsia" w:ascii="仿宋" w:hAnsi="仿宋" w:eastAsia="仿宋" w:cs="仿宋"/>
          <w:sz w:val="28"/>
          <w:szCs w:val="28"/>
        </w:rPr>
      </w:pPr>
      <w:r>
        <w:rPr>
          <w:rFonts w:hint="eastAsia" w:ascii="仿宋" w:hAnsi="仿宋" w:eastAsia="仿宋" w:cs="仿宋"/>
          <w:sz w:val="28"/>
          <w:szCs w:val="28"/>
        </w:rPr>
        <w:t>7、供应商所供零配件和服务质量与约定不符应无条件返工，供应商做好空调维修的安全防护工作，确保施工安全，若造成业主设施、设备的损坏，由供应商负责赔偿；供应商运输、安装、调试空调过程中造成人身伤害或财产损失，其全部责任均由供应商承担，院方概不负责。</w:t>
      </w:r>
    </w:p>
    <w:p w14:paraId="351337C5">
      <w:pPr>
        <w:pStyle w:val="10"/>
        <w:spacing w:line="360" w:lineRule="auto"/>
        <w:ind w:firstLine="691" w:firstLineChars="247"/>
        <w:jc w:val="left"/>
        <w:rPr>
          <w:rFonts w:hint="eastAsia" w:ascii="仿宋" w:hAnsi="仿宋" w:eastAsia="仿宋" w:cs="仿宋"/>
          <w:sz w:val="28"/>
          <w:szCs w:val="28"/>
        </w:rPr>
      </w:pPr>
      <w:r>
        <w:rPr>
          <w:rFonts w:hint="eastAsia" w:ascii="仿宋" w:hAnsi="仿宋" w:eastAsia="仿宋" w:cs="仿宋"/>
          <w:sz w:val="28"/>
          <w:szCs w:val="28"/>
        </w:rPr>
        <w:t>8、供应商派遣的专职维修人员应具有丰富的空调维修经验，对于空调故障情况能做出准确判断，由于误判造成的维修损失，由供应商自行承担。供应商派遣的专职维修人员的维修时间应优于同类型故障市场平均维修时间，因供应商派遣的专职维修人员技术能力不足导致维修工期延误，造成的一切责任及经济损失由供应商承担。</w:t>
      </w:r>
      <w:bookmarkEnd w:id="0"/>
      <w:bookmarkEnd w:id="1"/>
    </w:p>
    <w:p w14:paraId="20D32732">
      <w:pPr>
        <w:pStyle w:val="10"/>
        <w:spacing w:line="360" w:lineRule="auto"/>
        <w:ind w:firstLine="691" w:firstLineChars="247"/>
        <w:jc w:val="left"/>
        <w:rPr>
          <w:rFonts w:hint="eastAsia" w:ascii="仿宋" w:hAnsi="仿宋" w:eastAsia="仿宋" w:cs="仿宋"/>
          <w:sz w:val="28"/>
          <w:szCs w:val="28"/>
        </w:rPr>
      </w:pPr>
      <w:r>
        <w:rPr>
          <w:rFonts w:hint="eastAsia" w:ascii="仿宋" w:hAnsi="仿宋" w:eastAsia="仿宋" w:cs="仿宋"/>
          <w:sz w:val="28"/>
          <w:szCs w:val="28"/>
        </w:rPr>
        <w:t>9、每台次挂机空调的移机时间不应超过2小时</w:t>
      </w:r>
      <w:r>
        <w:rPr>
          <w:rFonts w:hint="eastAsia" w:ascii="仿宋" w:hAnsi="仿宋" w:eastAsia="仿宋" w:cs="仿宋"/>
          <w:sz w:val="28"/>
          <w:szCs w:val="28"/>
          <w:lang w:eastAsia="zh-CN"/>
        </w:rPr>
        <w:t>，</w:t>
      </w:r>
      <w:r>
        <w:rPr>
          <w:rFonts w:hint="eastAsia" w:ascii="仿宋" w:hAnsi="仿宋" w:eastAsia="仿宋" w:cs="仿宋"/>
          <w:sz w:val="28"/>
          <w:szCs w:val="28"/>
        </w:rPr>
        <w:t>供应商维修人员完成移机后，完成对采购人货物使用人员的简单培训，令其能掌握货物的正确操作和使用方法。</w:t>
      </w:r>
    </w:p>
    <w:p w14:paraId="154A06E5">
      <w:pPr>
        <w:pStyle w:val="10"/>
        <w:spacing w:line="360" w:lineRule="auto"/>
        <w:ind w:firstLine="691" w:firstLineChars="247"/>
        <w:jc w:val="left"/>
        <w:rPr>
          <w:rFonts w:hint="eastAsia" w:ascii="仿宋" w:hAnsi="仿宋" w:eastAsia="仿宋" w:cs="仿宋"/>
          <w:sz w:val="28"/>
          <w:szCs w:val="28"/>
        </w:rPr>
      </w:pPr>
      <w:r>
        <w:rPr>
          <w:rFonts w:hint="eastAsia" w:ascii="仿宋" w:hAnsi="仿宋" w:eastAsia="仿宋" w:cs="仿宋"/>
          <w:sz w:val="28"/>
          <w:szCs w:val="28"/>
        </w:rPr>
        <w:t>10、提供合同履约期间维修数据统计工作，每月以电子文档形式将当月所有维修内容、更换配件内容发送至采购人相关工作人员存档。</w:t>
      </w:r>
    </w:p>
    <w:p w14:paraId="6F12B82A">
      <w:pPr>
        <w:pStyle w:val="10"/>
        <w:spacing w:line="360" w:lineRule="auto"/>
        <w:ind w:firstLine="691" w:firstLineChars="247"/>
        <w:jc w:val="left"/>
        <w:rPr>
          <w:rFonts w:hint="eastAsia" w:ascii="仿宋" w:hAnsi="仿宋" w:eastAsia="仿宋" w:cs="仿宋"/>
          <w:sz w:val="28"/>
          <w:szCs w:val="28"/>
        </w:rPr>
      </w:pPr>
      <w:r>
        <w:rPr>
          <w:rFonts w:hint="eastAsia" w:ascii="仿宋" w:hAnsi="仿宋" w:eastAsia="仿宋" w:cs="仿宋"/>
          <w:sz w:val="28"/>
          <w:szCs w:val="28"/>
        </w:rPr>
        <w:t>11、供应商需要根据采购人的日常工作使用情况做好维修配件的备品工作，确保货源稳定，不能断供。</w:t>
      </w:r>
    </w:p>
    <w:p w14:paraId="3799DFF9">
      <w:pPr>
        <w:pStyle w:val="10"/>
        <w:spacing w:line="360" w:lineRule="auto"/>
        <w:ind w:firstLine="691" w:firstLineChars="247"/>
        <w:jc w:val="left"/>
        <w:rPr>
          <w:rFonts w:hint="eastAsia" w:ascii="仿宋" w:hAnsi="仿宋" w:eastAsia="仿宋" w:cs="仿宋"/>
          <w:sz w:val="28"/>
          <w:szCs w:val="28"/>
        </w:rPr>
      </w:pPr>
      <w:r>
        <w:rPr>
          <w:rFonts w:hint="eastAsia" w:ascii="仿宋" w:hAnsi="仿宋" w:eastAsia="仿宋" w:cs="仿宋"/>
          <w:sz w:val="28"/>
          <w:szCs w:val="28"/>
        </w:rPr>
        <w:t>12、供应商提供服务时，应到采购人指定的院内地点和采购人指定人员对接，按采购人工作人员诉求按时提供服务态度良好，不得与采购人工作人员发生争执。供应商对现场不能提供的服务，要做好解释工作，并告知具体服务时间。供应商在履约过程中，不得引起采购人工作人员投诉，经采购人核实确为供应商原因造成的采购人工作人员投诉的，视为供应商违约。</w:t>
      </w:r>
    </w:p>
    <w:p w14:paraId="77883750">
      <w:pPr>
        <w:pStyle w:val="10"/>
        <w:spacing w:line="360" w:lineRule="auto"/>
        <w:ind w:firstLine="691" w:firstLineChars="247"/>
        <w:jc w:val="left"/>
        <w:rPr>
          <w:rFonts w:hint="eastAsia" w:ascii="仿宋" w:hAnsi="仿宋" w:eastAsia="仿宋" w:cs="仿宋"/>
          <w:sz w:val="28"/>
          <w:szCs w:val="28"/>
        </w:rPr>
      </w:pPr>
      <w:r>
        <w:rPr>
          <w:rFonts w:hint="eastAsia" w:ascii="仿宋" w:hAnsi="仿宋" w:eastAsia="仿宋" w:cs="仿宋"/>
          <w:sz w:val="28"/>
          <w:szCs w:val="28"/>
        </w:rPr>
        <w:t>13、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由此而导致的采购人对任何第三方的法律责任等，供应商对此均应承担全部的赔偿责任和法律责任。</w:t>
      </w:r>
    </w:p>
    <w:p w14:paraId="44C2BD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五、商务要求</w:t>
      </w:r>
    </w:p>
    <w:p w14:paraId="1DF7F81A">
      <w:pPr>
        <w:pStyle w:val="3"/>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（一）合同履约期限（以下任一条件先达到即合同终止）</w:t>
      </w:r>
    </w:p>
    <w:p w14:paraId="0C7FD151">
      <w:pPr>
        <w:pStyle w:val="3"/>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本项目合同履约期限为双方签字盖章生效之日起，合同履行期限两年；合同履行金额达到合同金额</w:t>
      </w:r>
      <w:r>
        <w:rPr>
          <w:rFonts w:hint="eastAsia" w:ascii="仿宋" w:hAnsi="仿宋" w:eastAsia="仿宋" w:cs="仿宋"/>
          <w:b w:val="0"/>
          <w:bCs w:val="0"/>
          <w:color w:val="auto"/>
          <w:sz w:val="28"/>
          <w:szCs w:val="28"/>
          <w:lang w:val="en-US" w:eastAsia="zh-CN"/>
        </w:rPr>
        <w:t>（合同金额为项目预算金额，具体详见本采购文件第二章 采购文件须知</w:t>
      </w: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b w:val="0"/>
          <w:bCs w:val="0"/>
          <w:color w:val="auto"/>
          <w:sz w:val="28"/>
          <w:szCs w:val="28"/>
          <w:lang w:val="en-US" w:eastAsia="zh-CN"/>
        </w:rPr>
        <w:t>，</w:t>
      </w:r>
      <w:r>
        <w:rPr>
          <w:rFonts w:hint="eastAsia" w:ascii="仿宋" w:hAnsi="仿宋" w:eastAsia="仿宋" w:cs="仿宋"/>
          <w:color w:val="auto"/>
          <w:sz w:val="28"/>
          <w:szCs w:val="28"/>
          <w:lang w:val="en-US" w:eastAsia="zh-CN"/>
        </w:rPr>
        <w:t xml:space="preserve">合同自然终止。 </w:t>
      </w:r>
    </w:p>
    <w:p w14:paraId="181429DF">
      <w:pPr>
        <w:pStyle w:val="3"/>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若本合同履约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w:t>
      </w:r>
    </w:p>
    <w:p w14:paraId="093C9599">
      <w:pPr>
        <w:pStyle w:val="3"/>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采购人完成新一轮招采工作后，本合同立即终止。</w:t>
      </w:r>
    </w:p>
    <w:p w14:paraId="1F809BCF">
      <w:pPr>
        <w:pStyle w:val="3"/>
        <w:keepNext w:val="0"/>
        <w:keepLines w:val="0"/>
        <w:pageBreakBefore w:val="0"/>
        <w:widowControl w:val="0"/>
        <w:numPr>
          <w:ilvl w:val="0"/>
          <w:numId w:val="2"/>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项目履行地点：大竹县人民医院院内指定地点。维修配件未成功安装之前，货物的损毁、灭失风险由供应商承担。</w:t>
      </w:r>
    </w:p>
    <w:p w14:paraId="3A653F79">
      <w:pPr>
        <w:pStyle w:val="4"/>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 xml:space="preserve">  </w:t>
      </w:r>
      <w:r>
        <w:rPr>
          <w:rFonts w:hint="eastAsia" w:ascii="仿宋" w:hAnsi="仿宋" w:eastAsia="仿宋" w:cs="仿宋"/>
          <w:kern w:val="2"/>
          <w:sz w:val="28"/>
          <w:szCs w:val="28"/>
          <w:lang w:val="en-US" w:eastAsia="zh-CN" w:bidi="ar-SA"/>
        </w:rPr>
        <w:t>（三）付款方式</w:t>
      </w:r>
    </w:p>
    <w:p w14:paraId="3CA01116">
      <w:pPr>
        <w:pStyle w:val="9"/>
        <w:keepNext w:val="0"/>
        <w:keepLines w:val="0"/>
        <w:pageBreakBefore w:val="0"/>
        <w:widowControl w:val="0"/>
        <w:kinsoku/>
        <w:wordWrap/>
        <w:overflowPunct/>
        <w:topLinePunct w:val="0"/>
        <w:bidi w:val="0"/>
        <w:snapToGrid/>
        <w:spacing w:line="56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3.1</w:t>
      </w:r>
      <w:r>
        <w:rPr>
          <w:rFonts w:hint="eastAsia" w:ascii="仿宋" w:hAnsi="仿宋" w:eastAsia="仿宋" w:cs="仿宋"/>
          <w:sz w:val="28"/>
          <w:szCs w:val="28"/>
        </w:rPr>
        <w:t>合同履行期间，本项目采购总金额在达到项目成交总金额前，采购人和成交供应商每季度核算一次成交供应商所提供的维修配件及维修工费。</w:t>
      </w:r>
    </w:p>
    <w:p w14:paraId="77162A56">
      <w:pPr>
        <w:pStyle w:val="9"/>
        <w:keepNext w:val="0"/>
        <w:keepLines w:val="0"/>
        <w:pageBreakBefore w:val="0"/>
        <w:widowControl w:val="0"/>
        <w:kinsoku/>
        <w:wordWrap/>
        <w:overflowPunct/>
        <w:topLinePunct w:val="0"/>
        <w:bidi w:val="0"/>
        <w:snapToGrid/>
        <w:spacing w:line="560" w:lineRule="exact"/>
        <w:ind w:firstLine="560"/>
        <w:rPr>
          <w:rFonts w:hint="eastAsia" w:ascii="仿宋" w:hAnsi="仿宋" w:eastAsia="仿宋" w:cs="仿宋"/>
          <w:sz w:val="28"/>
          <w:szCs w:val="28"/>
        </w:rPr>
      </w:pPr>
      <w:r>
        <w:rPr>
          <w:rFonts w:hint="eastAsia" w:ascii="仿宋" w:hAnsi="仿宋" w:eastAsia="仿宋" w:cs="仿宋"/>
          <w:sz w:val="28"/>
          <w:szCs w:val="28"/>
        </w:rPr>
        <w:t>成交供应商应完成与采购人当季度的维修台账统计工作。成交供应商提供合同履约期间科室签字确认的维修派工单给采购人。</w:t>
      </w:r>
    </w:p>
    <w:p w14:paraId="7AF76650">
      <w:pPr>
        <w:pStyle w:val="9"/>
        <w:keepNext w:val="0"/>
        <w:keepLines w:val="0"/>
        <w:pageBreakBefore w:val="0"/>
        <w:widowControl w:val="0"/>
        <w:kinsoku/>
        <w:wordWrap/>
        <w:overflowPunct/>
        <w:topLinePunct w:val="0"/>
        <w:bidi w:val="0"/>
        <w:snapToGrid/>
        <w:spacing w:line="56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3.2</w:t>
      </w:r>
      <w:r>
        <w:rPr>
          <w:rFonts w:hint="eastAsia" w:ascii="仿宋" w:hAnsi="仿宋" w:eastAsia="仿宋" w:cs="仿宋"/>
          <w:sz w:val="28"/>
          <w:szCs w:val="28"/>
        </w:rPr>
        <w:t>采购人采用银行转账方式付款，采购人付款前，成交供应商必须提供维修季度的维修台账交于采购人核对，成交供应商的结算维修台账应清楚、准确、明晰，每项维修完成应有使用科室负责人签字依据，成交供应商必须出具国家认可的足额有效发票，否则采购人有权拒绝付款。</w:t>
      </w:r>
      <w:r>
        <w:rPr>
          <w:rFonts w:hint="eastAsia" w:ascii="仿宋" w:hAnsi="仿宋" w:eastAsia="仿宋" w:cs="仿宋"/>
          <w:sz w:val="28"/>
          <w:szCs w:val="28"/>
          <w:lang w:val="en-US" w:eastAsia="zh-CN"/>
        </w:rPr>
        <w:t>成交</w:t>
      </w:r>
      <w:r>
        <w:rPr>
          <w:rFonts w:hint="eastAsia" w:ascii="仿宋" w:hAnsi="仿宋" w:eastAsia="仿宋" w:cs="仿宋"/>
          <w:color w:val="auto"/>
          <w:sz w:val="28"/>
          <w:szCs w:val="28"/>
        </w:rPr>
        <w:t>供应商为一般纳税人的，应当提供增值税专用发票。</w:t>
      </w:r>
    </w:p>
    <w:p w14:paraId="5D538C2C">
      <w:pPr>
        <w:pStyle w:val="9"/>
        <w:keepNext w:val="0"/>
        <w:keepLines w:val="0"/>
        <w:pageBreakBefore w:val="0"/>
        <w:widowControl w:val="0"/>
        <w:kinsoku/>
        <w:wordWrap/>
        <w:overflowPunct/>
        <w:topLinePunct w:val="0"/>
        <w:bidi w:val="0"/>
        <w:snapToGrid/>
        <w:spacing w:line="56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3.3</w:t>
      </w:r>
      <w:r>
        <w:rPr>
          <w:rFonts w:hint="eastAsia" w:ascii="仿宋" w:hAnsi="仿宋" w:eastAsia="仿宋" w:cs="仿宋"/>
          <w:sz w:val="28"/>
          <w:szCs w:val="28"/>
        </w:rPr>
        <w:t>双方核对一致后，成交供应商才可开具发票。每季度采购人在收到成交供应商前款所述有效票据后，90日内转账支付成交供应商该批次服务费。</w:t>
      </w:r>
    </w:p>
    <w:p w14:paraId="2FF82E26">
      <w:pPr>
        <w:pStyle w:val="3"/>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（四）售后服务要求</w:t>
      </w:r>
    </w:p>
    <w:p w14:paraId="55327009">
      <w:pPr>
        <w:keepNext w:val="0"/>
        <w:keepLines w:val="0"/>
        <w:pageBreakBefore w:val="0"/>
        <w:widowControl w:val="0"/>
        <w:kinsoku/>
        <w:wordWrap/>
        <w:overflowPunct/>
        <w:topLinePunct w:val="0"/>
        <w:autoSpaceDE/>
        <w:autoSpaceDN/>
        <w:bidi w:val="0"/>
        <w:adjustRightInd/>
        <w:snapToGrid/>
        <w:spacing w:beforeLines="50" w:afterLines="50" w:line="560" w:lineRule="exact"/>
        <w:ind w:firstLine="560" w:firstLineChars="200"/>
        <w:jc w:val="left"/>
        <w:textAlignment w:val="auto"/>
        <w:outlineLvl w:val="1"/>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4.1供应商应提供每年一次的空调滤网清洗服务，接采购人通知后实施，并做好对应的清洗台账，该项费用包含在供应商报价内。</w:t>
      </w:r>
    </w:p>
    <w:p w14:paraId="1537463C">
      <w:pPr>
        <w:pStyle w:val="9"/>
        <w:keepNext w:val="0"/>
        <w:keepLines w:val="0"/>
        <w:pageBreakBefore w:val="0"/>
        <w:widowControl w:val="0"/>
        <w:kinsoku/>
        <w:wordWrap/>
        <w:overflowPunct/>
        <w:topLinePunct w:val="0"/>
        <w:bidi w:val="0"/>
        <w:snapToGrid/>
        <w:spacing w:line="5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采购人对供应商提供的维修服务质量进行监督，维修后的空调应能正常使用，确保空调无问题后与使用科室进行交接，并完成维修台账的确认签字。有更换维修零配件的，替换下来的故障维修配件应交付与采购人管理人员，供应商不得私自带走。</w:t>
      </w:r>
    </w:p>
    <w:p w14:paraId="734A95AF">
      <w:pPr>
        <w:pStyle w:val="9"/>
        <w:keepNext w:val="0"/>
        <w:keepLines w:val="0"/>
        <w:pageBreakBefore w:val="0"/>
        <w:widowControl w:val="0"/>
        <w:kinsoku/>
        <w:wordWrap/>
        <w:overflowPunct/>
        <w:topLinePunct w:val="0"/>
        <w:bidi w:val="0"/>
        <w:snapToGrid/>
        <w:spacing w:line="5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供应商所更换的维修零配件应具有符合国家标准及行业标准的质保期，质保期内，更换的维修零配件再次出现故障，供应商应无条件进行修复或重新更换，供应商不得再另行收取费用，若更换的维修零配件在质保期内出现两次以上相同故障，成交供应商应无偿更换新的零配件。</w:t>
      </w:r>
    </w:p>
    <w:p w14:paraId="4A11B515">
      <w:pPr>
        <w:pStyle w:val="3"/>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（五）违约责任</w:t>
      </w:r>
    </w:p>
    <w:p w14:paraId="7E9FEC0A">
      <w:pPr>
        <w:pStyle w:val="3"/>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供应商必须严格按照国家相关法律法规和本采购文件要求及供应商提交的响应文件约定履行合同，按时全面履行本项目的各项义务，供应商不履行本项目义务或瑕疵履行本项目义务或延迟履行本项目义务或履行合同义务不符合合同约定的，则供应商违约。</w:t>
      </w:r>
    </w:p>
    <w:p w14:paraId="0AACBFC1">
      <w:pPr>
        <w:pStyle w:val="3"/>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中华人民共和国民法典》合同编的法律规定，采购人有权解除合同，并要求供应商承担相应违约责任并支付相应金额的违约金。采购人有权直接从供应商的合同货款中扣除违约金，供应商因违约行为偿付的违约金不足以弥补采购人损失的，还应按采购人损失尚未弥补的部分，支付赔偿金全额赔偿采购人损失。</w:t>
      </w:r>
    </w:p>
    <w:p w14:paraId="406BCBF0">
      <w:pPr>
        <w:pStyle w:val="3"/>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有下列情形之一行为视为供应商违约，采购人有权按照以下条款要求供应商承担违约金及违约责任：</w:t>
      </w:r>
    </w:p>
    <w:p w14:paraId="70AA2EF4">
      <w:pPr>
        <w:pStyle w:val="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5.1.1.</w:t>
      </w:r>
      <w:r>
        <w:rPr>
          <w:rFonts w:hint="eastAsia" w:ascii="仿宋" w:hAnsi="仿宋" w:eastAsia="仿宋" w:cs="仿宋"/>
          <w:sz w:val="28"/>
          <w:szCs w:val="28"/>
          <w:lang w:val="en-US" w:eastAsia="zh-CN"/>
        </w:rPr>
        <w:t>项目履行期限内，供应商明确表示或者以自己的行为表明不履行本项目合同的主要义务，则供应商违约，供应商应向采购人缴纳合同总价款20%的违约金，同时采购人有权解除合同。</w:t>
      </w:r>
    </w:p>
    <w:p w14:paraId="440DCD01">
      <w:pPr>
        <w:pStyle w:val="3"/>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5.1.</w:t>
      </w:r>
      <w:r>
        <w:rPr>
          <w:rFonts w:hint="eastAsia" w:ascii="仿宋" w:hAnsi="仿宋" w:eastAsia="仿宋" w:cs="仿宋"/>
          <w:sz w:val="28"/>
          <w:szCs w:val="28"/>
          <w:lang w:val="en-US" w:eastAsia="zh-CN"/>
        </w:rPr>
        <w:t>2.供应商提供的货物或服务根本违约（例如提供假冒伪劣产品或以次充好），致使合同的目的不能实现的，供应商应向采购人缴纳合同总价款20%的违约金，同时采购人有权解除合同。</w:t>
      </w:r>
    </w:p>
    <w:p w14:paraId="55F65D3C">
      <w:pPr>
        <w:pStyle w:val="9"/>
        <w:keepNext w:val="0"/>
        <w:keepLines w:val="0"/>
        <w:pageBreakBefore w:val="0"/>
        <w:widowControl w:val="0"/>
        <w:kinsoku/>
        <w:wordWrap/>
        <w:overflowPunct/>
        <w:topLinePunct w:val="0"/>
        <w:bidi w:val="0"/>
        <w:snapToGrid/>
        <w:spacing w:line="560" w:lineRule="exact"/>
        <w:ind w:firstLine="56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5.1.</w:t>
      </w:r>
      <w:r>
        <w:rPr>
          <w:rFonts w:hint="eastAsia" w:ascii="仿宋" w:hAnsi="仿宋" w:eastAsia="仿宋" w:cs="仿宋"/>
          <w:sz w:val="28"/>
          <w:szCs w:val="28"/>
          <w:lang w:val="en-US" w:eastAsia="zh-CN"/>
        </w:rPr>
        <w:t>3.供应商延迟履约，供应商应向采购人支付合同总价款500元/次的违约金，供应商经催告后应继续按合同约定履行合同。一个自然年度内供应商发生三次以上（不含三次）延迟履约行为不能按时响应院方维修需求，或因维修延误造成院方科室投诉，则供应商应向采购人支付合同总价款5%的违约金，同时采购人有权解除合同。</w:t>
      </w:r>
    </w:p>
    <w:p w14:paraId="3B217070">
      <w:pPr>
        <w:pStyle w:val="3"/>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5.1.</w:t>
      </w:r>
      <w:r>
        <w:rPr>
          <w:rFonts w:hint="eastAsia" w:ascii="仿宋" w:hAnsi="仿宋" w:eastAsia="仿宋" w:cs="仿宋"/>
          <w:sz w:val="28"/>
          <w:szCs w:val="28"/>
          <w:lang w:val="en-US" w:eastAsia="zh-CN"/>
        </w:rPr>
        <w:t>4.供应商所供的货物或服务瑕疵违约，与采购文件要求或采购人采购需求不符的，供应商承担修理、重作、更换、退货、减少价款或者报酬等违约责任。采购人有权每次扣除供应商违约金RMB 200元，供应商更正瑕疵违约行为后，应继续履行合同。合同履行期内供应商出现5次本款所列违约行为，供应商应向采购人支付合同总价款5%的违约金，同时采购人有权解除合同。</w:t>
      </w:r>
    </w:p>
    <w:p w14:paraId="6621D301">
      <w:pPr>
        <w:pStyle w:val="3"/>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5.2合同履行过程中由供应商及员工原因造成的一切安全事故、人身伤亡、经济损失均由供应商自行负责承担，其责任与采购人无关。</w:t>
      </w:r>
      <w:bookmarkStart w:id="2" w:name="★4.4_违约处理"/>
      <w:bookmarkEnd w:id="2"/>
      <w:r>
        <w:rPr>
          <w:rFonts w:hint="eastAsia" w:ascii="仿宋" w:hAnsi="仿宋" w:eastAsia="仿宋" w:cs="仿宋"/>
          <w:sz w:val="28"/>
          <w:szCs w:val="28"/>
          <w:lang w:val="en-US" w:eastAsia="zh-CN"/>
        </w:rPr>
        <w:t>如因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p>
    <w:p w14:paraId="29C08C67">
      <w:pPr>
        <w:pStyle w:val="3"/>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default"/>
          <w:lang w:val="en-US" w:eastAsia="zh-CN"/>
        </w:rPr>
      </w:pPr>
      <w:r>
        <w:rPr>
          <w:rFonts w:hint="eastAsia" w:ascii="仿宋" w:hAnsi="仿宋" w:eastAsia="仿宋" w:cs="仿宋"/>
          <w:sz w:val="28"/>
          <w:szCs w:val="28"/>
          <w:lang w:val="en-US" w:eastAsia="zh-CN"/>
        </w:rPr>
        <w:t>5.3</w:t>
      </w:r>
      <w:r>
        <w:rPr>
          <w:rFonts w:hint="eastAsia" w:ascii="仿宋" w:hAnsi="仿宋" w:eastAsia="仿宋" w:cs="仿宋"/>
          <w:color w:val="auto"/>
          <w:sz w:val="28"/>
          <w:szCs w:val="28"/>
          <w:lang w:val="en-US" w:eastAsia="zh-CN"/>
        </w:rPr>
        <w:t>其他条款</w:t>
      </w:r>
      <w:r>
        <w:rPr>
          <w:rFonts w:hint="eastAsia" w:ascii="仿宋" w:hAnsi="仿宋" w:eastAsia="仿宋" w:cs="仿宋"/>
          <w:sz w:val="28"/>
          <w:szCs w:val="28"/>
          <w:highlight w:val="none"/>
          <w:lang w:val="en-US" w:eastAsia="zh-CN"/>
        </w:rPr>
        <w:t>按合同约定执行。</w:t>
      </w:r>
    </w:p>
    <w:p w14:paraId="2F613B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六、其他要求：</w:t>
      </w:r>
    </w:p>
    <w:p w14:paraId="64249987">
      <w:pPr>
        <w:pStyle w:val="9"/>
        <w:spacing w:line="560" w:lineRule="exact"/>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1、本章的所有内容为本次采购项目的实质性要求，不允许有负偏离。</w:t>
      </w:r>
    </w:p>
    <w:p w14:paraId="306606AE">
      <w:pPr>
        <w:pStyle w:val="9"/>
        <w:spacing w:line="560" w:lineRule="exact"/>
        <w:ind w:firstLine="560"/>
        <w:rPr>
          <w:rFonts w:hint="eastAsia" w:ascii="仿宋" w:hAnsi="仿宋" w:eastAsia="仿宋" w:cs="仿宋"/>
          <w:b/>
          <w:bCs/>
          <w:sz w:val="28"/>
          <w:szCs w:val="28"/>
          <w:lang w:val="en-US" w:eastAsia="zh-CN"/>
        </w:rPr>
      </w:pPr>
      <w:r>
        <w:rPr>
          <w:rFonts w:hint="eastAsia" w:ascii="仿宋" w:hAnsi="仿宋" w:eastAsia="仿宋" w:cs="仿宋"/>
          <w:sz w:val="28"/>
          <w:szCs w:val="28"/>
          <w:highlight w:val="none"/>
          <w:lang w:val="en-US" w:eastAsia="zh-CN"/>
        </w:rPr>
        <w:t>2、本章内容中有明确的证明材料要求的应提供对应证明材料，否则视为负偏离。</w:t>
      </w:r>
    </w:p>
    <w:p w14:paraId="57823263">
      <w:pPr>
        <w:pStyle w:val="3"/>
        <w:keepNext w:val="0"/>
        <w:keepLines w:val="0"/>
        <w:pageBreakBefore w:val="0"/>
        <w:widowControl w:val="0"/>
        <w:kinsoku/>
        <w:wordWrap/>
        <w:overflowPunct/>
        <w:topLinePunct w:val="0"/>
        <w:autoSpaceDE/>
        <w:autoSpaceDN/>
        <w:bidi w:val="0"/>
        <w:adjustRightInd/>
        <w:snapToGrid/>
        <w:spacing w:after="0" w:line="520" w:lineRule="exact"/>
        <w:ind w:firstLine="420" w:firstLineChars="200"/>
        <w:textAlignment w:val="auto"/>
        <w:rPr>
          <w:rFonts w:hint="default"/>
          <w:lang w:val="en-US" w:eastAsia="zh-CN"/>
        </w:rPr>
      </w:pPr>
    </w:p>
    <w:p w14:paraId="5B0846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p>
    <w:p w14:paraId="473D9BE3">
      <w:pPr>
        <w:pStyle w:val="9"/>
        <w:spacing w:line="560" w:lineRule="exact"/>
        <w:ind w:left="0" w:leftChars="0" w:firstLine="0" w:firstLineChars="0"/>
        <w:jc w:val="both"/>
        <w:rPr>
          <w:rFonts w:hint="eastAsia" w:ascii="仿宋" w:hAnsi="仿宋" w:eastAsia="仿宋" w:cs="仿宋"/>
          <w:b/>
          <w:sz w:val="28"/>
          <w:szCs w:val="28"/>
          <w:highlight w:val="none"/>
        </w:rPr>
      </w:pPr>
      <w:bookmarkStart w:id="3" w:name="★4.4 违约处理"/>
      <w:bookmarkEnd w:id="3"/>
    </w:p>
    <w:p w14:paraId="51374C51">
      <w:pPr>
        <w:pStyle w:val="9"/>
        <w:keepNext w:val="0"/>
        <w:keepLines w:val="0"/>
        <w:pageBreakBefore w:val="0"/>
        <w:widowControl w:val="0"/>
        <w:kinsoku/>
        <w:wordWrap/>
        <w:overflowPunct/>
        <w:topLinePunct w:val="0"/>
        <w:autoSpaceDE/>
        <w:autoSpaceDN/>
        <w:bidi w:val="0"/>
        <w:adjustRightInd/>
        <w:snapToGrid/>
        <w:spacing w:after="287" w:afterLines="100" w:line="560" w:lineRule="exact"/>
        <w:ind w:left="0" w:leftChars="0" w:firstLine="0" w:firstLineChars="0"/>
        <w:jc w:val="center"/>
        <w:textAlignment w:val="auto"/>
        <w:rPr>
          <w:rFonts w:hint="eastAsia" w:ascii="黑体" w:hAnsi="黑体" w:eastAsia="黑体" w:cs="黑体"/>
          <w:b/>
          <w:sz w:val="28"/>
          <w:szCs w:val="28"/>
          <w:highlight w:val="none"/>
        </w:rPr>
      </w:pPr>
    </w:p>
    <w:p w14:paraId="6FFA06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C2FC4"/>
    <w:multiLevelType w:val="singleLevel"/>
    <w:tmpl w:val="654C2FC4"/>
    <w:lvl w:ilvl="0" w:tentative="0">
      <w:start w:val="2"/>
      <w:numFmt w:val="chineseCounting"/>
      <w:suff w:val="nothing"/>
      <w:lvlText w:val="（%1）"/>
      <w:lvlJc w:val="left"/>
      <w:rPr>
        <w:rFonts w:hint="eastAsia" w:ascii="仿宋_GB2312" w:hAnsi="仿宋_GB2312" w:eastAsia="仿宋_GB2312" w:cs="仿宋_GB2312"/>
        <w:sz w:val="28"/>
        <w:szCs w:val="28"/>
      </w:rPr>
    </w:lvl>
  </w:abstractNum>
  <w:abstractNum w:abstractNumId="1">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07E35"/>
    <w:rsid w:val="71707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First Indent"/>
    <w:basedOn w:val="3"/>
    <w:next w:val="1"/>
    <w:unhideWhenUsed/>
    <w:qFormat/>
    <w:uiPriority w:val="99"/>
    <w:pPr>
      <w:ind w:firstLine="420" w:firstLineChars="100"/>
    </w:pPr>
  </w:style>
  <w:style w:type="character" w:styleId="7">
    <w:name w:val="Strong"/>
    <w:basedOn w:val="6"/>
    <w:qFormat/>
    <w:uiPriority w:val="0"/>
    <w:rPr>
      <w:b/>
    </w:rPr>
  </w:style>
  <w:style w:type="paragraph" w:customStyle="1" w:styleId="8">
    <w:name w:val="null3"/>
    <w:hidden/>
    <w:qFormat/>
    <w:uiPriority w:val="0"/>
    <w:rPr>
      <w:rFonts w:hint="eastAsia" w:asciiTheme="minorHAnsi" w:hAnsiTheme="minorHAnsi" w:eastAsiaTheme="minorEastAsia" w:cstheme="minorBidi"/>
      <w:lang w:val="en-US" w:eastAsia="zh-Hans"/>
    </w:rPr>
  </w:style>
  <w:style w:type="paragraph" w:styleId="9">
    <w:name w:val="List Paragraph"/>
    <w:basedOn w:val="1"/>
    <w:autoRedefine/>
    <w:qFormat/>
    <w:uiPriority w:val="0"/>
    <w:pPr>
      <w:ind w:firstLine="420" w:firstLineChars="200"/>
    </w:pPr>
    <w:rPr>
      <w:szCs w:val="24"/>
    </w:rPr>
  </w:style>
  <w:style w:type="paragraph" w:customStyle="1" w:styleId="10">
    <w:name w:val="正文_1"/>
    <w:next w:val="11"/>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1">
    <w:name w:val="正文_2"/>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标题 5（有编号）（绿盟科技）"/>
    <w:basedOn w:val="11"/>
    <w:next w:val="13"/>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3">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2025-08-11T02:20:00Z</dcterms:created>
  <dc:creator>庄主</dc:creator>
  <cp:lastModifiedBy>庄主</cp:lastModifiedBy>
  <dcterms:modified xsi:type="dcterms:W3CDTF">2025-08-11T02:22:08Z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473016E4A7684F25A4FD9D8A4B76A9AE_11</vt:lpwstr>
  </property>
  <property fmtid="{D5CDD505-2E9C-101B-9397-08002B2CF9AE}" pid="4" name="KSOTemplateDocerSaveRecord">
    <vt:lpwstr>eyJoZGlkIjoiYzlkMmZkYmE5MjIyMjVmOTNjMjM2NjBkYzIyMmEyMDUiLCJ1c2VySWQiOiIzNTI2ODc0MzAifQ==</vt:lpwstr>
  </property>
</Properties>
</file>