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272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ascii="socialshare" w:hAnsi="socialshare" w:eastAsia="socialshare" w:cs="socialshare"/>
          <w:i w:val="0"/>
          <w:iCs w:val="0"/>
          <w:caps w:val="0"/>
          <w:color w:val="666666"/>
          <w:spacing w:val="0"/>
          <w:sz w:val="18"/>
          <w:szCs w:val="18"/>
        </w:rPr>
      </w:pPr>
      <w:bookmarkStart w:id="5" w:name="_GoBack"/>
      <w:bookmarkEnd w:id="5"/>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fldChar w:fldCharType="begin"/>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instrText xml:space="preserve"> HYPERLINK "javascript:;" </w:instrText>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fldChar w:fldCharType="separate"/>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fldChar w:fldCharType="end"/>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fldChar w:fldCharType="begin"/>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instrText xml:space="preserve"> HYPERLINK "http://connect.qq.com/widget/shareqq/index.html?url=https://www.scdz120.com/go-a2565.htm&amp;title=%E5%A4%A7%E7%AB%B9%E5%8E%BF%E4%BA%BA%E6%B0%91%E5%8C%BB%E9%99%A2- %E9%80%9A%E7%9F%A5%E5%85%AC%E5%91%8A- %E6%8B%9B%E6%A0%87%E5%85%AC%E5%91%8A&amp;source=%E5%A4%A7%E7%AB%B9%E5%8E%BF%E4%BA%BA%E6%B0%91%E5%8C%BB%E9%99%A2- %E9%80%9A%E7%9F%A5%E5%85%AC%E5%91%8A- %E6%8B%9B%E6%A0%87%E5%85%AC%E5%91%8A&amp;desc=%E5%8C%BB%E9%99%A2%E5%A7%8B%E5%BB%BA%E4%BA%8E1940%E5%B9%B4%EF%BC%8C%E5%8E%86%E7%BB%8F80%E5%B9%B4%E7%9A%84%E7%A7%AF%E6%B7%80%E7%8E%B0%E5%B7%B2%E5%8F%91%E5%B1%95%E6%88%90%E4%B8%BA%E9%9B%86%E5%8C%BB%E7%96%97%E3%80%81%E6%95%99%E5%AD%A6%E3%80%81%E7%A7%91%E7%A0%94%E3%80%81%E5%81%A5%E5%BA%B7%E7%AE%A1%E7%90%86%E4%B8%8E%E4%BF%83%E8%BF%9B%E4%B8%BA%E4%B8%80%E4%BD%93%E7%9A%84%E5%9B%BD%E5%AE%B6%E4%B8%89%E7%BA%A7%E7%94%B2%E7%AD%89%E7%BB%BC%E5%90%88%E5%8C%BB%E9%99%A2%EF%BC%8C%E7%B3%BB%E5%85%A8%E5%B8%82%E5%94%AF%E4%B8%80%E8%A2%AB%E5%9B%BD%E5%AE%B6%E5%8D%AB%E5%81%A5%E5%A7%94%E7%A1%AE%E8%AE%A4%E7%9A%84%E9%A6%96%E6%89%B9300%E5%AE%B6%E8%BE%BE%E5%88%B0%E5%8E%BF%E7%BA%A7%E5%8C%BB%E9%99%A2%E7%BB%BC%E5%90%88%E6%9C%8D%E5%8A%A1%E8%83%BD%E5%8A%9B%E6%8E%A8%E8%8D%90%E6%A0%87%E5%87%86%E5%8E%BF%E7%BA%A7%E5%8C%BB%E9%99%A2%E3%80%81%E5%9B%BD%E5%AE%B6%E7%A4%BA%E8%8C%83%E9%98%B2%E6%B2%BB%E5%8D%92%E4%B8%AD%E4%B8%AD%E5%BF%83%E5%8D%95%E4%BD%8D%E3%80%81%E5%9B%BD%E5%AE%B6%E8%8A%82%E7%BA%A6%E5%9E%8B%E5%85%AC%E5%85%B1%E6%9C%BA%E6%9E%84%E7%A4%BA%E8%8C%83%E5%8D%95%E4%BD%8D%EF%BC%8C%E7%B3%BB%E5%B7%9D%E5%8C%97%E5%8C%BB%E5%AD%A6%E9%99%A2%E9%99%84%E5%B1%9E%E5%8C%BB%E9%99%A2%E3%80%81%E5%9B%9B%E5%B7%9D%E5%A4%A7%E5%AD%A6%E5%8D%8E%E8%A5%BF%E5%8C%BB%E9%99%A2%E7%BD%91%E7%BB%9C%E5%8D%8F%E4%BD%9C%E5%8C%BB%E9%99%A2%E3%80%81%E5%9B%9B%E5%B7%9D%E7%9C%81%E4%BA%BA%E6%B0%91%E5%8C%BB%E9%99%A2%E9%9B%86%E5%9B%A2%E5%8C%BB%E9%99%A2%E3%80%81%E4%B8%AD%E5%B1%B1%E5%A4%A7%E5%AD%A6%E5%AD%99%E9%80%B8%E4%BB%99%E7%BA%AA%E5%BF%B5%E5%8C%BB%E9%99%A2%E5%92%8C%E8%A5%BF%E9%83%A8%E6%88%98%E5%8C%BA%E6%80%BB%E5%8C%BB%E9%99%A2%E5%8C%BB%E7%96%97%E6%89%B6%E8%B4%AB%E5%B8%AE%E6%89%B6%E5%8C%BB%E9%99%A2%E3%80%81%E7%AE%80%E9%98%B3%E5%B8%82%E4%BA%BA%E6%B0%91%E5%8C%BB%E9%99%A2%E5%AF%B9%E5%8F%A3%E5%B8%AE%E6%89%B6%E5%8C%BB%E9%99%A2%E3%80%81%E9%87%8D%E5%BA%86%E5%8C%BB%E7%A7%91%E5%A4%A7%E5%AD%A6%E9%99%84%E4%B8%80%E9%99%A2%E5%92%8C%E9%87%8D%E5%BA%86%E5%8C%BB%E7%A7%91%E5%A4%A7%E5%AD%A6%E5%84%BF%E7%AB%A5%E5%8C%BB%E9%99%A2%E6%8C%87%E5%AF%BC%E5%8C%BB%E9%99%A2%E3%80%81%E9%87%8D%E5%BA%86%E5%A4%A7%E5%AD%A6%E9%99%84%E5%B1%9E%E9%87%8D%E5%BA%86%E8%82%BF%E7%98%A4%E5%8C%BB%E9%99%A2%E5%9F%BA%E5%9C%B0%E5%8C%BB%E9%99%A2%E3%80%81%E5%9B%9B%E5%B7%9D%E7%9C%81%E6%8A%A4%E5%A3%AB%E8%A7%84%E8%8C%83%E5%8C%96%E5%9F%B9%E8%AE%AD%E5%9F%BA%E5%9C%B0%E3%80%81%E8%BE%BE%E5%B7%9E%E8%81%8C%E4%B8%9A%E6%8A%80%E6%9C%AF%E5%AD%A6%E9%99%A2%E3%80%81%E8%BE%BE%E5%B7%9E%E4%B8%AD%E5%8C%BB%E5%AD%A6%E6%A0%A1%E3%80%81%E5%8D%97%E5%85%85%E5%8D%AB%E7%94%9F%E5%AD%A6%E6%A0%A1%E4%B8%B4%E5%BA%8A%E6%95%99%E5%AD%A6%E5%9F%BA%E5%9C%B0%E5%8C%BB%E9%99%A2%E3%80%81%E8%BE%BE%E5%B7%9E%E5%B8%82120%E6%80%A5%E6%95%91%E4%B8%AD%E5%BF%83%E5%A4%A7%E7%AB%B9%E5%88%86%E4%B8%AD%E5%BF%83%EF%BC%8C%E6%9C%8D%E5%8A%A1%E4%BA%8E%E7%AB%B9%E4%B9%A1%E5%8F%8A%E5%91%A8%E8%BE%B9%E5%8C%BA%E5%9F%9F%E7%BE%A4%E4%BC%97%E8%BF%91200%E4%B8%87%E3%80%82&amp;pics=https://www.scdz120.com/accessory/portal_dzxrmyy_v3/default/2023-06-21/e6c1720a-9177-4a9b-81f3-cceb9f66935e.png" \t "https://www.scdz120.com/_blank" </w:instrText>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fldChar w:fldCharType="separate"/>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fldChar w:fldCharType="end"/>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fldChar w:fldCharType="begin"/>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instrText xml:space="preserve"> HYPERLINK "http://service.weibo.com/share/share.php?url=https://www.scdz120.com/go-a2565.htm&amp;title=%E5%A4%A7%E7%AB%B9%E5%8E%BF%E4%BA%BA%E6%B0%91%E5%8C%BB%E9%99%A2- %E9%80%9A%E7%9F%A5%E5%85%AC%E5%91%8A- %E6%8B%9B%E6%A0%87%E5%85%AC%E5%91%8A&amp;pic=https://www.scdz120.com/accessory/portal_dzxrmyy_v3/default/2023-06-21/e6c1720a-9177-4a9b-81f3-cceb9f66935e.png&amp;appkey=" \t "https://www.scdz120.com/_blank" </w:instrText>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fldChar w:fldCharType="separate"/>
      </w:r>
      <w:r>
        <w:rPr>
          <w:rFonts w:hint="default" w:ascii="socialshare" w:hAnsi="socialshare" w:eastAsia="socialshare" w:cs="socialshare"/>
          <w:i w:val="0"/>
          <w:iCs w:val="0"/>
          <w:caps w:val="0"/>
          <w:color w:val="939393"/>
          <w:spacing w:val="0"/>
          <w:kern w:val="0"/>
          <w:sz w:val="24"/>
          <w:szCs w:val="24"/>
          <w:u w:val="none"/>
          <w:bdr w:val="single" w:color="939393" w:sz="6" w:space="0"/>
          <w:lang w:val="en-US" w:eastAsia="zh-CN" w:bidi="ar"/>
        </w:rPr>
        <w:fldChar w:fldCharType="end"/>
      </w:r>
    </w:p>
    <w:p w14:paraId="0762404B">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大竹县人民医院日常广告宣传物料制作及安装服务</w:t>
      </w:r>
    </w:p>
    <w:p w14:paraId="3503DC86">
      <w:pPr>
        <w:jc w:val="center"/>
        <w:rPr>
          <w:rFonts w:hint="eastAsia" w:ascii="仿宋" w:hAnsi="仿宋" w:eastAsia="仿宋" w:cs="仿宋"/>
          <w:b/>
          <w:sz w:val="28"/>
          <w:szCs w:val="28"/>
          <w:lang w:val="en-US" w:eastAsia="zh-CN"/>
        </w:rPr>
      </w:pPr>
      <w:r>
        <w:rPr>
          <w:rFonts w:hint="eastAsia" w:ascii="方正小标宋_GBK" w:hAnsi="方正小标宋_GBK" w:eastAsia="方正小标宋_GBK" w:cs="方正小标宋_GBK"/>
          <w:sz w:val="32"/>
          <w:szCs w:val="32"/>
          <w:lang w:val="en-US" w:eastAsia="zh-CN"/>
        </w:rPr>
        <w:t>需求调查报价表</w:t>
      </w:r>
    </w:p>
    <w:p w14:paraId="60D93E55">
      <w:pPr>
        <w:pStyle w:val="13"/>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14:paraId="59BACC77">
      <w:pPr>
        <w:pStyle w:val="13"/>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（涉及报价金额位置请供应商加盖鲜章）        </w:t>
      </w:r>
    </w:p>
    <w:p w14:paraId="307312F2">
      <w:r>
        <w:rPr>
          <w:rFonts w:hint="eastAsia"/>
        </w:rPr>
        <w:t xml:space="preserve">   </w:t>
      </w:r>
    </w:p>
    <w:p w14:paraId="387B968F">
      <w:pPr>
        <w:pStyle w:val="14"/>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一、项目预算</w:t>
      </w:r>
    </w:p>
    <w:p w14:paraId="36AAC933">
      <w:pPr>
        <w:pStyle w:val="15"/>
        <w:keepNext w:val="0"/>
        <w:keepLines w:val="0"/>
        <w:pageBreakBefore w:val="0"/>
        <w:widowControl w:val="0"/>
        <w:kinsoku/>
        <w:wordWrap/>
        <w:overflowPunct/>
        <w:topLinePunct w:val="0"/>
        <w:autoSpaceDE/>
        <w:autoSpaceDN/>
        <w:bidi w:val="0"/>
        <w:adjustRightInd/>
        <w:snapToGrid/>
        <w:spacing w:line="480" w:lineRule="exact"/>
        <w:ind w:right="31" w:rightChars="15" w:firstLine="560" w:firstLineChars="200"/>
        <w:textAlignment w:val="auto"/>
        <w:rPr>
          <w:rFonts w:hint="eastAsia" w:ascii="仿宋" w:hAnsi="仿宋" w:eastAsia="仿宋" w:cs="仿宋"/>
          <w:spacing w:val="-14"/>
          <w:sz w:val="28"/>
          <w:szCs w:val="28"/>
          <w:lang w:eastAsia="zh-CN"/>
        </w:rPr>
      </w:pPr>
      <w:r>
        <w:rPr>
          <w:rFonts w:hint="eastAsia" w:ascii="仿宋" w:hAnsi="仿宋" w:eastAsia="仿宋" w:cs="仿宋"/>
          <w:sz w:val="28"/>
          <w:szCs w:val="28"/>
        </w:rPr>
        <w:t>1、本项目采购总预算</w:t>
      </w:r>
      <w:r>
        <w:rPr>
          <w:rFonts w:hint="eastAsia" w:ascii="仿宋" w:hAnsi="仿宋" w:eastAsia="仿宋" w:cs="仿宋"/>
          <w:sz w:val="28"/>
          <w:szCs w:val="28"/>
          <w:lang w:val="en-US" w:eastAsia="zh-CN"/>
        </w:rPr>
        <w:t>约</w:t>
      </w:r>
      <w:r>
        <w:rPr>
          <w:rFonts w:hint="eastAsia" w:ascii="仿宋" w:hAnsi="仿宋" w:eastAsia="仿宋" w:cs="仿宋"/>
          <w:sz w:val="28"/>
          <w:szCs w:val="28"/>
        </w:rPr>
        <w:t>：</w:t>
      </w:r>
      <w:r>
        <w:rPr>
          <w:rFonts w:hint="eastAsia" w:ascii="仿宋" w:hAnsi="仿宋" w:eastAsia="仿宋" w:cs="仿宋"/>
          <w:sz w:val="28"/>
          <w:szCs w:val="28"/>
          <w:lang w:val="en-US" w:eastAsia="zh-CN"/>
        </w:rPr>
        <w:t>28万</w:t>
      </w:r>
      <w:r>
        <w:rPr>
          <w:rFonts w:hint="eastAsia" w:ascii="仿宋" w:hAnsi="仿宋" w:eastAsia="仿宋" w:cs="仿宋"/>
          <w:sz w:val="28"/>
          <w:szCs w:val="28"/>
        </w:rPr>
        <w:t>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预估金额，以后续实际招采项目公示内容金额为准</w:t>
      </w:r>
      <w:r>
        <w:rPr>
          <w:rFonts w:hint="eastAsia" w:ascii="仿宋" w:hAnsi="仿宋" w:eastAsia="仿宋" w:cs="仿宋"/>
          <w:sz w:val="28"/>
          <w:szCs w:val="28"/>
          <w:lang w:eastAsia="zh-CN"/>
        </w:rPr>
        <w:t>）</w:t>
      </w:r>
    </w:p>
    <w:p w14:paraId="11D034D8">
      <w:pPr>
        <w:pStyle w:val="1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eastAsia="仿宋"/>
          <w:lang w:val="en-US" w:eastAsia="zh-CN"/>
        </w:rPr>
      </w:pPr>
      <w:bookmarkStart w:id="0" w:name="EB43c53e641d4b44f7a21c91dd14912275"/>
      <w:r>
        <w:rPr>
          <w:rFonts w:hint="eastAsia" w:ascii="仿宋" w:hAnsi="仿宋" w:eastAsia="仿宋" w:cs="仿宋"/>
          <w:b/>
          <w:sz w:val="28"/>
          <w:szCs w:val="28"/>
        </w:rPr>
        <w:t>二、项目概况须知</w:t>
      </w:r>
    </w:p>
    <w:p w14:paraId="2669EEDA">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本项目履约期内采购人均不会一次性大批量购买广告宣传物料，本项目是院内日常办公需求产生的每月零星</w:t>
      </w:r>
      <w:r>
        <w:rPr>
          <w:rFonts w:hint="eastAsia" w:ascii="仿宋" w:hAnsi="仿宋" w:eastAsia="仿宋" w:cs="仿宋"/>
          <w:color w:val="auto"/>
          <w:sz w:val="28"/>
          <w:szCs w:val="28"/>
          <w:highlight w:val="none"/>
          <w:lang w:eastAsia="zh-CN"/>
        </w:rPr>
        <w:t>广宣物料</w:t>
      </w:r>
      <w:r>
        <w:rPr>
          <w:rFonts w:hint="eastAsia" w:ascii="仿宋" w:hAnsi="仿宋" w:eastAsia="仿宋" w:cs="仿宋"/>
          <w:color w:val="auto"/>
          <w:sz w:val="28"/>
          <w:szCs w:val="28"/>
          <w:highlight w:val="none"/>
        </w:rPr>
        <w:t>购置。</w:t>
      </w:r>
    </w:p>
    <w:p w14:paraId="66F4FE1B">
      <w:pPr>
        <w:spacing w:line="360" w:lineRule="auto"/>
        <w:ind w:firstLine="636"/>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本项目采购人大竹县人民医院是集医疗、教学、科研、预防保健为一体的国家三级甲等综合医院。全院现有需配送广宣物料的区域工作业务用房建筑面积82313.13平方米，共计63个科室。</w:t>
      </w:r>
    </w:p>
    <w:p w14:paraId="0FF1DF03">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供应商服务区域涉及门诊大楼（10层、可用1部电梯）、内科大楼（14层、可用1部电梯搬货）、外科大楼（19层、可用1部电梯搬货）、感染科楼、发热门诊、总务库房（3楼、步梯）等</w:t>
      </w:r>
    </w:p>
    <w:p w14:paraId="6DB0CC86">
      <w:pPr>
        <w:spacing w:line="360" w:lineRule="auto"/>
        <w:ind w:firstLine="636"/>
        <w:jc w:val="left"/>
        <w:rPr>
          <w:rFonts w:hint="eastAsia" w:ascii="仿宋" w:hAnsi="仿宋" w:eastAsia="仿宋" w:cs="仿宋"/>
          <w:b/>
          <w:bCs/>
          <w:sz w:val="28"/>
          <w:szCs w:val="28"/>
        </w:rPr>
      </w:pPr>
      <w:r>
        <w:rPr>
          <w:rFonts w:hint="eastAsia" w:ascii="仿宋" w:hAnsi="仿宋" w:eastAsia="仿宋" w:cs="仿宋"/>
          <w:color w:val="auto"/>
          <w:sz w:val="28"/>
          <w:szCs w:val="28"/>
          <w:highlight w:val="none"/>
          <w:lang w:val="en-US"/>
        </w:rPr>
        <w:t>要求供应商</w:t>
      </w:r>
      <w:r>
        <w:rPr>
          <w:rFonts w:hint="eastAsia" w:ascii="仿宋" w:hAnsi="仿宋" w:eastAsia="仿宋" w:cs="仿宋"/>
          <w:color w:val="auto"/>
          <w:sz w:val="28"/>
          <w:szCs w:val="28"/>
          <w:highlight w:val="none"/>
          <w:lang w:val="en-US" w:eastAsia="zh-CN"/>
        </w:rPr>
        <w:t>在合同履约期内</w:t>
      </w:r>
      <w:r>
        <w:rPr>
          <w:rFonts w:hint="eastAsia" w:ascii="仿宋" w:hAnsi="仿宋" w:eastAsia="仿宋" w:cs="仿宋"/>
          <w:color w:val="auto"/>
          <w:sz w:val="28"/>
          <w:szCs w:val="28"/>
          <w:highlight w:val="none"/>
          <w:lang w:val="en-US"/>
        </w:rPr>
        <w:t>按本询价文件要求</w:t>
      </w:r>
      <w:r>
        <w:rPr>
          <w:rFonts w:hint="eastAsia" w:ascii="仿宋" w:hAnsi="仿宋" w:eastAsia="仿宋" w:cs="仿宋"/>
          <w:color w:val="auto"/>
          <w:sz w:val="28"/>
          <w:szCs w:val="28"/>
          <w:highlight w:val="none"/>
          <w:lang w:val="en-US" w:eastAsia="zh-CN"/>
        </w:rPr>
        <w:t>提供广宣物料设计、样稿或样品、成品制作、安装</w:t>
      </w:r>
      <w:r>
        <w:rPr>
          <w:rFonts w:hint="eastAsia" w:ascii="仿宋" w:hAnsi="仿宋" w:eastAsia="仿宋" w:cs="仿宋"/>
          <w:color w:val="auto"/>
          <w:sz w:val="28"/>
          <w:szCs w:val="28"/>
          <w:highlight w:val="none"/>
          <w:lang w:val="en-US"/>
        </w:rPr>
        <w:t>到采购人院内指定地点，或在规定的时间内向采购人提供本询价文件要求的各项服务。</w:t>
      </w:r>
    </w:p>
    <w:p w14:paraId="15DFA9AF">
      <w:pPr>
        <w:pStyle w:val="14"/>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三、采购标的</w:t>
      </w:r>
    </w:p>
    <w:p w14:paraId="0B57D3F6">
      <w:pPr>
        <w:pStyle w:val="16"/>
        <w:spacing w:line="5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报价一览表</w:t>
      </w:r>
    </w:p>
    <w:p w14:paraId="217E338B">
      <w:pPr>
        <w:pStyle w:val="16"/>
        <w:spacing w:line="560" w:lineRule="exact"/>
        <w:jc w:val="center"/>
        <w:rPr>
          <w:rFonts w:hint="eastAsia" w:ascii="仿宋" w:hAnsi="仿宋" w:eastAsia="仿宋" w:cs="仿宋"/>
          <w:b/>
          <w:color w:val="FF0000"/>
          <w:sz w:val="28"/>
          <w:szCs w:val="28"/>
          <w:lang w:val="en-US" w:eastAsia="zh-CN"/>
        </w:rPr>
      </w:pPr>
      <w:r>
        <w:rPr>
          <w:rFonts w:hint="eastAsia" w:ascii="仿宋" w:hAnsi="仿宋" w:eastAsia="仿宋" w:cs="仿宋"/>
          <w:b/>
          <w:color w:val="FF0000"/>
          <w:sz w:val="28"/>
          <w:szCs w:val="28"/>
          <w:lang w:val="en-US" w:eastAsia="zh-CN"/>
        </w:rPr>
        <w:t>（报价供应商均需逐页盖章）</w:t>
      </w:r>
    </w:p>
    <w:p w14:paraId="75332679">
      <w:pPr>
        <w:pStyle w:val="14"/>
        <w:pageBreakBefore w:val="0"/>
        <w:kinsoku/>
        <w:wordWrap/>
        <w:overflowPunct/>
        <w:topLinePunct w:val="0"/>
        <w:autoSpaceDE/>
        <w:autoSpaceDN/>
        <w:bidi w:val="0"/>
        <w:snapToGrid/>
        <w:spacing w:line="480" w:lineRule="exact"/>
        <w:rPr>
          <w:rFonts w:hint="eastAsia" w:ascii="仿宋" w:hAnsi="仿宋" w:eastAsia="仿宋" w:cs="仿宋"/>
          <w:b/>
          <w:sz w:val="28"/>
          <w:szCs w:val="28"/>
        </w:rPr>
      </w:pPr>
    </w:p>
    <w:tbl>
      <w:tblPr>
        <w:tblStyle w:val="10"/>
        <w:tblW w:w="9445" w:type="dxa"/>
        <w:jc w:val="center"/>
        <w:tblLayout w:type="autofit"/>
        <w:tblCellMar>
          <w:top w:w="0" w:type="dxa"/>
          <w:left w:w="108" w:type="dxa"/>
          <w:bottom w:w="0" w:type="dxa"/>
          <w:right w:w="108" w:type="dxa"/>
        </w:tblCellMar>
      </w:tblPr>
      <w:tblGrid>
        <w:gridCol w:w="891"/>
        <w:gridCol w:w="1756"/>
        <w:gridCol w:w="717"/>
        <w:gridCol w:w="1476"/>
        <w:gridCol w:w="3308"/>
        <w:gridCol w:w="1297"/>
      </w:tblGrid>
      <w:tr w14:paraId="12824E8E">
        <w:tblPrEx>
          <w:tblCellMar>
            <w:top w:w="0" w:type="dxa"/>
            <w:left w:w="108" w:type="dxa"/>
            <w:bottom w:w="0" w:type="dxa"/>
            <w:right w:w="108" w:type="dxa"/>
          </w:tblCellMar>
        </w:tblPrEx>
        <w:trPr>
          <w:trHeight w:val="415" w:hRule="atLeast"/>
          <w:jc w:val="center"/>
        </w:trPr>
        <w:tc>
          <w:tcPr>
            <w:tcW w:w="944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14:paraId="0A418BA5">
            <w:pPr>
              <w:widowControl/>
              <w:spacing w:line="360" w:lineRule="auto"/>
              <w:textAlignment w:val="center"/>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kern w:val="0"/>
                <w:sz w:val="24"/>
                <w:szCs w:val="24"/>
                <w:lang w:bidi="ar"/>
              </w:rPr>
              <w:t>一、采购人所用常规广宣物料</w:t>
            </w:r>
          </w:p>
        </w:tc>
      </w:tr>
      <w:tr w14:paraId="2E36384A">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6BB769A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项目名称</w:t>
            </w:r>
          </w:p>
        </w:tc>
        <w:tc>
          <w:tcPr>
            <w:tcW w:w="17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A871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规格（m）</w:t>
            </w:r>
          </w:p>
        </w:tc>
        <w:tc>
          <w:tcPr>
            <w:tcW w:w="7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3F15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计价单位</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035B2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材质</w:t>
            </w:r>
          </w:p>
        </w:tc>
        <w:tc>
          <w:tcPr>
            <w:tcW w:w="33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DB96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特征描述</w:t>
            </w:r>
          </w:p>
        </w:tc>
        <w:tc>
          <w:tcPr>
            <w:tcW w:w="12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E8993">
            <w:pPr>
              <w:widowControl/>
              <w:spacing w:line="360" w:lineRule="auto"/>
              <w:jc w:val="center"/>
              <w:textAlignment w:val="center"/>
              <w:rPr>
                <w:rFonts w:hint="eastAsia" w:ascii="方正仿宋_GB2312" w:hAnsi="方正仿宋_GB2312" w:eastAsia="方正仿宋_GB2312" w:cs="方正仿宋_GB2312"/>
                <w:color w:val="000000"/>
                <w:kern w:val="0"/>
                <w:sz w:val="24"/>
                <w:szCs w:val="24"/>
                <w:lang w:bidi="ar"/>
              </w:rPr>
            </w:pPr>
            <w:r>
              <w:rPr>
                <w:rFonts w:hint="eastAsia" w:ascii="方正仿宋_GB2312" w:hAnsi="方正仿宋_GB2312" w:eastAsia="方正仿宋_GB2312" w:cs="方正仿宋_GB2312"/>
                <w:i w:val="0"/>
                <w:iCs w:val="0"/>
                <w:color w:val="000000"/>
                <w:kern w:val="0"/>
                <w:sz w:val="24"/>
                <w:szCs w:val="24"/>
                <w:u w:val="none"/>
                <w:lang w:val="en-US" w:eastAsia="zh-CN" w:bidi="ar"/>
              </w:rPr>
              <w:t>供应商单价报价/含设计/安装</w:t>
            </w:r>
          </w:p>
          <w:p w14:paraId="3E67DD2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（元）</w:t>
            </w:r>
          </w:p>
        </w:tc>
      </w:tr>
      <w:tr w14:paraId="0A67CF26">
        <w:tblPrEx>
          <w:tblCellMar>
            <w:top w:w="0" w:type="dxa"/>
            <w:left w:w="108" w:type="dxa"/>
            <w:bottom w:w="0" w:type="dxa"/>
            <w:right w:w="108" w:type="dxa"/>
          </w:tblCellMar>
        </w:tblPrEx>
        <w:trPr>
          <w:trHeight w:val="1263" w:hRule="atLeast"/>
          <w:jc w:val="center"/>
        </w:trPr>
        <w:tc>
          <w:tcPr>
            <w:tcW w:w="891" w:type="dxa"/>
            <w:tcBorders>
              <w:top w:val="nil"/>
              <w:left w:val="single" w:color="000000" w:sz="8" w:space="0"/>
              <w:bottom w:val="nil"/>
              <w:right w:val="single" w:color="000000" w:sz="8" w:space="0"/>
            </w:tcBorders>
            <w:shd w:val="clear" w:color="auto" w:fill="auto"/>
            <w:vAlign w:val="center"/>
          </w:tcPr>
          <w:p w14:paraId="6EDBCD5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喷绘</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92105A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2B991DB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E08E52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550喷绘+高精喷绘</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1809097">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550喷绘布，厚度40丝。主要性能，表面平整，喷绘色泽鲜艳，厚实，抗拉力强。喷绘精度不低于500dpi。且符合环保要求。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2CD9F80">
            <w:pPr>
              <w:spacing w:line="360" w:lineRule="auto"/>
              <w:jc w:val="center"/>
              <w:rPr>
                <w:rFonts w:hint="eastAsia" w:ascii="方正仿宋_GB2312" w:hAnsi="方正仿宋_GB2312" w:eastAsia="方正仿宋_GB2312" w:cs="方正仿宋_GB2312"/>
                <w:color w:val="000000"/>
                <w:sz w:val="24"/>
                <w:szCs w:val="24"/>
              </w:rPr>
            </w:pPr>
          </w:p>
        </w:tc>
      </w:tr>
      <w:tr w14:paraId="4BDF5DF6">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nil"/>
              <w:right w:val="single" w:color="000000" w:sz="8" w:space="0"/>
            </w:tcBorders>
            <w:shd w:val="clear" w:color="auto" w:fill="auto"/>
            <w:vAlign w:val="center"/>
          </w:tcPr>
          <w:p w14:paraId="3B71F32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写真</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F25598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9606AF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3906FC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黑白布 高清喷绘</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A5A1122">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布厚35丝，网布为200Dx500D、具有阻燃性能。喷绘精度不低于500dpi。且符合环保要求。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75AD82E">
            <w:pPr>
              <w:spacing w:line="360" w:lineRule="auto"/>
              <w:jc w:val="center"/>
              <w:rPr>
                <w:rFonts w:hint="eastAsia" w:ascii="方正仿宋_GB2312" w:hAnsi="方正仿宋_GB2312" w:eastAsia="方正仿宋_GB2312" w:cs="方正仿宋_GB2312"/>
                <w:color w:val="000000"/>
                <w:sz w:val="24"/>
                <w:szCs w:val="24"/>
              </w:rPr>
            </w:pPr>
          </w:p>
        </w:tc>
      </w:tr>
      <w:tr w14:paraId="10DB0F65">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nil"/>
              <w:right w:val="single" w:color="000000" w:sz="8" w:space="0"/>
            </w:tcBorders>
            <w:shd w:val="clear" w:color="auto" w:fill="auto"/>
            <w:vAlign w:val="center"/>
          </w:tcPr>
          <w:p w14:paraId="4E0DFC1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UV卷材类</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B9B6A2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C8F34F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EA6143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室内 写真+覆膜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C602B93">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78DA99A">
            <w:pPr>
              <w:spacing w:line="360" w:lineRule="auto"/>
              <w:jc w:val="center"/>
              <w:rPr>
                <w:rFonts w:hint="eastAsia" w:ascii="方正仿宋_GB2312" w:hAnsi="方正仿宋_GB2312" w:eastAsia="方正仿宋_GB2312" w:cs="方正仿宋_GB2312"/>
                <w:color w:val="000000"/>
                <w:sz w:val="24"/>
                <w:szCs w:val="24"/>
              </w:rPr>
            </w:pPr>
          </w:p>
        </w:tc>
      </w:tr>
      <w:tr w14:paraId="289A22EC">
        <w:tblPrEx>
          <w:tblCellMar>
            <w:top w:w="0" w:type="dxa"/>
            <w:left w:w="108" w:type="dxa"/>
            <w:bottom w:w="0" w:type="dxa"/>
            <w:right w:w="108" w:type="dxa"/>
          </w:tblCellMar>
        </w:tblPrEx>
        <w:trPr>
          <w:trHeight w:val="951"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3E7F67C8">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390BC3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78533E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2772D9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福莱森特户外写真+覆膜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46F2EA0">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DABDDB1">
            <w:pPr>
              <w:spacing w:line="360" w:lineRule="auto"/>
              <w:jc w:val="center"/>
              <w:rPr>
                <w:rFonts w:hint="eastAsia" w:ascii="方正仿宋_GB2312" w:hAnsi="方正仿宋_GB2312" w:eastAsia="方正仿宋_GB2312" w:cs="方正仿宋_GB2312"/>
                <w:color w:val="000000"/>
                <w:sz w:val="24"/>
                <w:szCs w:val="24"/>
              </w:rPr>
            </w:pPr>
          </w:p>
        </w:tc>
      </w:tr>
      <w:tr w14:paraId="46F585ED">
        <w:tblPrEx>
          <w:tblCellMar>
            <w:top w:w="0" w:type="dxa"/>
            <w:left w:w="108" w:type="dxa"/>
            <w:bottom w:w="0" w:type="dxa"/>
            <w:right w:w="108" w:type="dxa"/>
          </w:tblCellMar>
        </w:tblPrEx>
        <w:trPr>
          <w:trHeight w:val="1575"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40469A70">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E883AB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EC20C2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8CC65B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户外写真+亮光KT板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A8BAC2C">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厚度5mm，面皮的基材是PVC，一般为0.08-0.1mm。芯采用PS材料。写真材料背面带胶，厚度120g/㎡。且符合环保要求。喷绘精度不低于1200dpi。且符合环保要求。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3E5607A">
            <w:pPr>
              <w:spacing w:line="360" w:lineRule="auto"/>
              <w:jc w:val="center"/>
              <w:rPr>
                <w:rFonts w:hint="eastAsia" w:ascii="方正仿宋_GB2312" w:hAnsi="方正仿宋_GB2312" w:eastAsia="方正仿宋_GB2312" w:cs="方正仿宋_GB2312"/>
                <w:color w:val="000000"/>
                <w:sz w:val="24"/>
                <w:szCs w:val="24"/>
              </w:rPr>
            </w:pPr>
          </w:p>
        </w:tc>
      </w:tr>
      <w:tr w14:paraId="21AE0E61">
        <w:tblPrEx>
          <w:tblCellMar>
            <w:top w:w="0" w:type="dxa"/>
            <w:left w:w="108" w:type="dxa"/>
            <w:bottom w:w="0" w:type="dxa"/>
            <w:right w:w="108" w:type="dxa"/>
          </w:tblCellMar>
        </w:tblPrEx>
        <w:trPr>
          <w:trHeight w:val="1575"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323502F9">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5B1F29C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254F4C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618C8A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户外写真+超卡KT板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8D9E55F">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厚度5mm，面皮的基材是PVC，一般为0.08-0.1mm。芯采用PS材料。写真材料背面带胶，厚度120g/㎡。且符合环保要求。喷绘精度不低于1200dpi。且符合环保要求。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D7F0338">
            <w:pPr>
              <w:spacing w:line="360" w:lineRule="auto"/>
              <w:jc w:val="center"/>
              <w:rPr>
                <w:rFonts w:hint="eastAsia" w:ascii="方正仿宋_GB2312" w:hAnsi="方正仿宋_GB2312" w:eastAsia="方正仿宋_GB2312" w:cs="方正仿宋_GB2312"/>
                <w:color w:val="000000"/>
                <w:sz w:val="24"/>
                <w:szCs w:val="24"/>
              </w:rPr>
            </w:pPr>
          </w:p>
        </w:tc>
      </w:tr>
      <w:tr w14:paraId="537C7E1E">
        <w:tblPrEx>
          <w:tblCellMar>
            <w:top w:w="0" w:type="dxa"/>
            <w:left w:w="108" w:type="dxa"/>
            <w:bottom w:w="0" w:type="dxa"/>
            <w:right w:w="108" w:type="dxa"/>
          </w:tblCellMar>
        </w:tblPrEx>
        <w:trPr>
          <w:trHeight w:val="1263"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6AD61F2E">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CCB96E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B98BA1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33A611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户外写真+5MM  A级板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421A691">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厚度5mm，PVC材质表面结皮。写真材料背面带胶，厚度120g/㎡。且符合环保要求。喷绘精度不低于1200dpi。且符合环保要求。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E4F4D36">
            <w:pPr>
              <w:spacing w:line="360" w:lineRule="auto"/>
              <w:jc w:val="center"/>
              <w:rPr>
                <w:rFonts w:hint="eastAsia" w:ascii="方正仿宋_GB2312" w:hAnsi="方正仿宋_GB2312" w:eastAsia="方正仿宋_GB2312" w:cs="方正仿宋_GB2312"/>
                <w:color w:val="000000"/>
                <w:sz w:val="24"/>
                <w:szCs w:val="24"/>
              </w:rPr>
            </w:pPr>
          </w:p>
        </w:tc>
      </w:tr>
      <w:tr w14:paraId="3EB9828D">
        <w:tblPrEx>
          <w:tblCellMar>
            <w:top w:w="0" w:type="dxa"/>
            <w:left w:w="108" w:type="dxa"/>
            <w:bottom w:w="0" w:type="dxa"/>
            <w:right w:w="108" w:type="dxa"/>
          </w:tblCellMar>
        </w:tblPrEx>
        <w:trPr>
          <w:trHeight w:val="1263"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330BD97D">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5801E99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E344DE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0B25DA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户外写真+1CM  A级板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939790F">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厚度10mm，PVC材质表面结皮。写真材料背面带胶，厚度120g/㎡。且符合环保要求。喷绘精度不低于1200dpi。且符合环保要求。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72A41FA">
            <w:pPr>
              <w:spacing w:line="360" w:lineRule="auto"/>
              <w:jc w:val="center"/>
              <w:rPr>
                <w:rFonts w:hint="eastAsia" w:ascii="方正仿宋_GB2312" w:hAnsi="方正仿宋_GB2312" w:eastAsia="方正仿宋_GB2312" w:cs="方正仿宋_GB2312"/>
                <w:color w:val="000000"/>
                <w:sz w:val="24"/>
                <w:szCs w:val="24"/>
              </w:rPr>
            </w:pPr>
          </w:p>
        </w:tc>
      </w:tr>
      <w:tr w14:paraId="61040CA6">
        <w:tblPrEx>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46F47412">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F3EE48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DC7E48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F5CD37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UV单透</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789A66B">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面皮厚度：140um底纸重量：120G ；透光率5：5</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2271EFA">
            <w:pPr>
              <w:spacing w:line="360" w:lineRule="auto"/>
              <w:jc w:val="center"/>
              <w:rPr>
                <w:rFonts w:hint="eastAsia" w:ascii="方正仿宋_GB2312" w:hAnsi="方正仿宋_GB2312" w:eastAsia="方正仿宋_GB2312" w:cs="方正仿宋_GB2312"/>
                <w:color w:val="000000"/>
                <w:sz w:val="24"/>
                <w:szCs w:val="24"/>
              </w:rPr>
            </w:pPr>
          </w:p>
        </w:tc>
      </w:tr>
      <w:tr w14:paraId="56437A73">
        <w:tblPrEx>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7383EDE2">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4D4856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A5F730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DA9B74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UV磨砂贴</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DB0DBAD">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面皮厚度：140um底纸重量：120G ；透光率3：7</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A218401">
            <w:pPr>
              <w:spacing w:line="360" w:lineRule="auto"/>
              <w:jc w:val="center"/>
              <w:rPr>
                <w:rFonts w:hint="eastAsia" w:ascii="方正仿宋_GB2312" w:hAnsi="方正仿宋_GB2312" w:eastAsia="方正仿宋_GB2312" w:cs="方正仿宋_GB2312"/>
                <w:color w:val="000000"/>
                <w:sz w:val="24"/>
                <w:szCs w:val="24"/>
              </w:rPr>
            </w:pPr>
          </w:p>
        </w:tc>
      </w:tr>
      <w:tr w14:paraId="58E61CB9">
        <w:tblPrEx>
          <w:tblCellMar>
            <w:top w:w="0" w:type="dxa"/>
            <w:left w:w="108" w:type="dxa"/>
            <w:bottom w:w="0" w:type="dxa"/>
            <w:right w:w="108" w:type="dxa"/>
          </w:tblCellMar>
        </w:tblPrEx>
        <w:trPr>
          <w:trHeight w:val="1575"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126EE251">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4EE31F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C5B258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A9224F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UV刀刮布</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1D06392">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uv油墨一般由30-40%的主体树脂，20-30%的活性单体，以及少量光引发剂和类似流平剂，消泡剂等助剂组成。其中主体树脂与活性单体都是具有反应活性的。</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1AABB5C">
            <w:pPr>
              <w:spacing w:line="360" w:lineRule="auto"/>
              <w:jc w:val="center"/>
              <w:rPr>
                <w:rFonts w:hint="eastAsia" w:ascii="方正仿宋_GB2312" w:hAnsi="方正仿宋_GB2312" w:eastAsia="方正仿宋_GB2312" w:cs="方正仿宋_GB2312"/>
                <w:color w:val="000000"/>
                <w:sz w:val="24"/>
                <w:szCs w:val="24"/>
              </w:rPr>
            </w:pPr>
          </w:p>
        </w:tc>
      </w:tr>
      <w:tr w14:paraId="3418991A">
        <w:tblPrEx>
          <w:tblCellMar>
            <w:top w:w="0" w:type="dxa"/>
            <w:left w:w="108" w:type="dxa"/>
            <w:bottom w:w="0" w:type="dxa"/>
            <w:right w:w="108" w:type="dxa"/>
          </w:tblCellMar>
        </w:tblPrEx>
        <w:trPr>
          <w:trHeight w:val="2511"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1EDDBFC0">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74C7A6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F776AD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2A67F4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UV油画布</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BB403BD">
            <w:pPr>
              <w:widowControl/>
              <w:spacing w:line="360" w:lineRule="auto"/>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成分：化纤（涤纶）油画布，UV墨水中颜料粒子直径小于1微米，不含挥发性有机溶剂，超低粘度，无刺激性气味，uv油墨一般由30-40%的主体树脂，20-30%的活性单体，以及少量光引发剂和类似流平剂，消泡剂等助剂组成。其中主体树脂与活性单体都是具有反应活性的。</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9F85E74">
            <w:pPr>
              <w:spacing w:line="360" w:lineRule="auto"/>
              <w:jc w:val="center"/>
              <w:rPr>
                <w:rFonts w:hint="eastAsia" w:ascii="方正仿宋_GB2312" w:hAnsi="方正仿宋_GB2312" w:eastAsia="方正仿宋_GB2312" w:cs="方正仿宋_GB2312"/>
                <w:color w:val="000000"/>
                <w:sz w:val="24"/>
                <w:szCs w:val="24"/>
              </w:rPr>
            </w:pPr>
          </w:p>
        </w:tc>
      </w:tr>
      <w:tr w14:paraId="60E9FD30">
        <w:tblPrEx>
          <w:tblCellMar>
            <w:top w:w="0" w:type="dxa"/>
            <w:left w:w="108" w:type="dxa"/>
            <w:bottom w:w="0" w:type="dxa"/>
            <w:right w:w="108" w:type="dxa"/>
          </w:tblCellMar>
        </w:tblPrEx>
        <w:trPr>
          <w:trHeight w:val="1263" w:hRule="atLeast"/>
          <w:jc w:val="center"/>
        </w:trPr>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14:paraId="55E224A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小标签</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CA9D46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0.2*0.1</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48BC01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FFD030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户外写真+亮膜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CEF018A">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6042D60">
            <w:pPr>
              <w:spacing w:line="360" w:lineRule="auto"/>
              <w:jc w:val="center"/>
              <w:rPr>
                <w:rFonts w:hint="eastAsia" w:ascii="方正仿宋_GB2312" w:hAnsi="方正仿宋_GB2312" w:eastAsia="方正仿宋_GB2312" w:cs="方正仿宋_GB2312"/>
                <w:color w:val="000000"/>
                <w:sz w:val="24"/>
                <w:szCs w:val="24"/>
              </w:rPr>
            </w:pPr>
          </w:p>
        </w:tc>
      </w:tr>
      <w:tr w14:paraId="7041584C">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1AD12A6E">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83794D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0.2*0.3</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93C404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F65758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户外写真+亮膜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1492D2D2">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E1F9E95">
            <w:pPr>
              <w:spacing w:line="360" w:lineRule="auto"/>
              <w:jc w:val="center"/>
              <w:rPr>
                <w:rFonts w:hint="eastAsia" w:ascii="方正仿宋_GB2312" w:hAnsi="方正仿宋_GB2312" w:eastAsia="方正仿宋_GB2312" w:cs="方正仿宋_GB2312"/>
                <w:color w:val="000000"/>
                <w:sz w:val="24"/>
                <w:szCs w:val="24"/>
              </w:rPr>
            </w:pPr>
          </w:p>
        </w:tc>
      </w:tr>
      <w:tr w14:paraId="12D33BE8">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143FAE8E">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920FD9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0.086*0.062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2750BA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CE8C6B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户外写真裱胶片</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0C8C726">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8D0DF6F">
            <w:pPr>
              <w:spacing w:line="360" w:lineRule="auto"/>
              <w:jc w:val="center"/>
              <w:rPr>
                <w:rFonts w:hint="eastAsia" w:ascii="方正仿宋_GB2312" w:hAnsi="方正仿宋_GB2312" w:eastAsia="方正仿宋_GB2312" w:cs="方正仿宋_GB2312"/>
                <w:color w:val="000000"/>
                <w:sz w:val="24"/>
                <w:szCs w:val="24"/>
              </w:rPr>
            </w:pPr>
          </w:p>
        </w:tc>
      </w:tr>
      <w:tr w14:paraId="68A56F87">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4A93E358">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7BF548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0.35*0.15</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485228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00D17D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户外写真+亮膜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036F081">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E582366">
            <w:pPr>
              <w:spacing w:line="360" w:lineRule="auto"/>
              <w:jc w:val="center"/>
              <w:rPr>
                <w:rFonts w:hint="eastAsia" w:ascii="方正仿宋_GB2312" w:hAnsi="方正仿宋_GB2312" w:eastAsia="方正仿宋_GB2312" w:cs="方正仿宋_GB2312"/>
                <w:color w:val="000000"/>
                <w:sz w:val="24"/>
                <w:szCs w:val="24"/>
              </w:rPr>
            </w:pPr>
          </w:p>
        </w:tc>
      </w:tr>
      <w:tr w14:paraId="5202B4F2">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5D25CC25">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1C5ECE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0.25*0.052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5B7688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6519D0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户外写真+亮膜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3B24862">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450573F">
            <w:pPr>
              <w:spacing w:line="360" w:lineRule="auto"/>
              <w:jc w:val="center"/>
              <w:rPr>
                <w:rFonts w:hint="eastAsia" w:ascii="方正仿宋_GB2312" w:hAnsi="方正仿宋_GB2312" w:eastAsia="方正仿宋_GB2312" w:cs="方正仿宋_GB2312"/>
                <w:color w:val="000000"/>
                <w:sz w:val="24"/>
                <w:szCs w:val="24"/>
              </w:rPr>
            </w:pPr>
          </w:p>
        </w:tc>
      </w:tr>
      <w:tr w14:paraId="04EA9F6B">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58E1E176">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FE3461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0.07*0.055</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DDD55A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75348B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Style w:val="17"/>
                <w:rFonts w:hint="eastAsia" w:ascii="方正仿宋_GB2312" w:hAnsi="方正仿宋_GB2312" w:eastAsia="方正仿宋_GB2312" w:cs="方正仿宋_GB2312"/>
                <w:sz w:val="24"/>
                <w:szCs w:val="24"/>
                <w:lang w:bidi="ar"/>
              </w:rPr>
              <w:t xml:space="preserve">  </w:t>
            </w:r>
            <w:r>
              <w:rPr>
                <w:rStyle w:val="18"/>
                <w:rFonts w:hint="eastAsia" w:ascii="方正仿宋_GB2312" w:hAnsi="方正仿宋_GB2312" w:eastAsia="方正仿宋_GB2312" w:cs="方正仿宋_GB2312"/>
                <w:sz w:val="24"/>
                <w:szCs w:val="24"/>
                <w:lang w:bidi="ar"/>
              </w:rPr>
              <w:t>户外写真+亮膜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1E9D893F">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0FC3E43">
            <w:pPr>
              <w:spacing w:line="360" w:lineRule="auto"/>
              <w:jc w:val="center"/>
              <w:rPr>
                <w:rFonts w:hint="eastAsia" w:ascii="方正仿宋_GB2312" w:hAnsi="方正仿宋_GB2312" w:eastAsia="方正仿宋_GB2312" w:cs="方正仿宋_GB2312"/>
                <w:color w:val="000000"/>
                <w:sz w:val="24"/>
                <w:szCs w:val="24"/>
              </w:rPr>
            </w:pPr>
          </w:p>
        </w:tc>
      </w:tr>
      <w:tr w14:paraId="79F73F90">
        <w:tblPrEx>
          <w:tblCellMar>
            <w:top w:w="0" w:type="dxa"/>
            <w:left w:w="108" w:type="dxa"/>
            <w:bottom w:w="0" w:type="dxa"/>
            <w:right w:w="108" w:type="dxa"/>
          </w:tblCellMar>
        </w:tblPrEx>
        <w:trPr>
          <w:trHeight w:val="327" w:hRule="atLeast"/>
          <w:jc w:val="center"/>
        </w:trPr>
        <w:tc>
          <w:tcPr>
            <w:tcW w:w="891" w:type="dxa"/>
            <w:tcBorders>
              <w:top w:val="nil"/>
              <w:left w:val="single" w:color="000000" w:sz="8" w:space="0"/>
              <w:bottom w:val="nil"/>
              <w:right w:val="single" w:color="000000" w:sz="8" w:space="0"/>
            </w:tcBorders>
            <w:shd w:val="clear" w:color="auto" w:fill="auto"/>
            <w:vAlign w:val="center"/>
          </w:tcPr>
          <w:p w14:paraId="36DCC6C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展板</w:t>
            </w:r>
          </w:p>
        </w:tc>
        <w:tc>
          <w:tcPr>
            <w:tcW w:w="1756" w:type="dxa"/>
            <w:tcBorders>
              <w:top w:val="nil"/>
              <w:left w:val="single" w:color="000000" w:sz="8" w:space="0"/>
              <w:bottom w:val="nil"/>
              <w:right w:val="single" w:color="000000" w:sz="8" w:space="0"/>
            </w:tcBorders>
            <w:shd w:val="clear" w:color="auto" w:fill="auto"/>
            <w:vAlign w:val="center"/>
          </w:tcPr>
          <w:p w14:paraId="07E263D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展板</w:t>
            </w:r>
          </w:p>
        </w:tc>
        <w:tc>
          <w:tcPr>
            <w:tcW w:w="717" w:type="dxa"/>
            <w:vMerge w:val="restart"/>
            <w:tcBorders>
              <w:top w:val="nil"/>
              <w:left w:val="single" w:color="000000" w:sz="8" w:space="0"/>
              <w:bottom w:val="single" w:color="000000" w:sz="8" w:space="0"/>
              <w:right w:val="single" w:color="000000" w:sz="8" w:space="0"/>
            </w:tcBorders>
            <w:shd w:val="clear" w:color="auto" w:fill="auto"/>
            <w:vAlign w:val="center"/>
          </w:tcPr>
          <w:p w14:paraId="4067CE1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vMerge w:val="restart"/>
            <w:tcBorders>
              <w:top w:val="nil"/>
              <w:left w:val="single" w:color="000000" w:sz="8" w:space="0"/>
              <w:bottom w:val="single" w:color="000000" w:sz="8" w:space="0"/>
              <w:right w:val="single" w:color="000000" w:sz="8" w:space="0"/>
            </w:tcBorders>
            <w:shd w:val="clear" w:color="auto" w:fill="auto"/>
            <w:vAlign w:val="center"/>
          </w:tcPr>
          <w:p w14:paraId="5DA45B9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550喷绘+高精喷绘画面</w:t>
            </w:r>
          </w:p>
        </w:tc>
        <w:tc>
          <w:tcPr>
            <w:tcW w:w="3308" w:type="dxa"/>
            <w:vMerge w:val="restart"/>
            <w:tcBorders>
              <w:top w:val="nil"/>
              <w:left w:val="single" w:color="000000" w:sz="8" w:space="0"/>
              <w:bottom w:val="single" w:color="000000" w:sz="8" w:space="0"/>
              <w:right w:val="single" w:color="000000" w:sz="8" w:space="0"/>
            </w:tcBorders>
            <w:shd w:val="clear" w:color="auto" w:fill="auto"/>
            <w:vAlign w:val="center"/>
          </w:tcPr>
          <w:p w14:paraId="67EBC895">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尺寸：2.4*1.2米。550喷绘布，厚度40丝。表面平整，喷绘色泽鲜艳，厚实，抗拉力强。喷绘精度不低于500dpi。且符合环保要求。</w:t>
            </w:r>
          </w:p>
        </w:tc>
        <w:tc>
          <w:tcPr>
            <w:tcW w:w="1297" w:type="dxa"/>
            <w:vMerge w:val="restart"/>
            <w:tcBorders>
              <w:top w:val="nil"/>
              <w:left w:val="single" w:color="000000" w:sz="8" w:space="0"/>
              <w:bottom w:val="single" w:color="000000" w:sz="8" w:space="0"/>
              <w:right w:val="single" w:color="000000" w:sz="8" w:space="0"/>
            </w:tcBorders>
            <w:shd w:val="clear" w:color="auto" w:fill="auto"/>
            <w:vAlign w:val="center"/>
          </w:tcPr>
          <w:p w14:paraId="08BBBD37">
            <w:pPr>
              <w:spacing w:line="360" w:lineRule="auto"/>
              <w:jc w:val="center"/>
              <w:rPr>
                <w:rFonts w:hint="eastAsia" w:ascii="方正仿宋_GB2312" w:hAnsi="方正仿宋_GB2312" w:eastAsia="方正仿宋_GB2312" w:cs="方正仿宋_GB2312"/>
                <w:color w:val="000000"/>
                <w:sz w:val="24"/>
                <w:szCs w:val="24"/>
              </w:rPr>
            </w:pPr>
          </w:p>
        </w:tc>
      </w:tr>
      <w:tr w14:paraId="335FEB7D">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nil"/>
              <w:right w:val="single" w:color="000000" w:sz="8" w:space="0"/>
            </w:tcBorders>
            <w:shd w:val="clear" w:color="auto" w:fill="auto"/>
            <w:vAlign w:val="center"/>
          </w:tcPr>
          <w:p w14:paraId="1CF5A7E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标语</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091AA7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（2.4*1.2）</w:t>
            </w:r>
          </w:p>
        </w:tc>
        <w:tc>
          <w:tcPr>
            <w:tcW w:w="717" w:type="dxa"/>
            <w:vMerge w:val="continue"/>
            <w:tcBorders>
              <w:top w:val="nil"/>
              <w:left w:val="single" w:color="000000" w:sz="8" w:space="0"/>
              <w:bottom w:val="single" w:color="000000" w:sz="8" w:space="0"/>
              <w:right w:val="single" w:color="000000" w:sz="8" w:space="0"/>
            </w:tcBorders>
            <w:shd w:val="clear" w:color="auto" w:fill="auto"/>
            <w:vAlign w:val="center"/>
          </w:tcPr>
          <w:p w14:paraId="6B678638">
            <w:pPr>
              <w:spacing w:line="360" w:lineRule="auto"/>
              <w:jc w:val="center"/>
              <w:rPr>
                <w:rFonts w:hint="eastAsia" w:ascii="方正仿宋_GB2312" w:hAnsi="方正仿宋_GB2312" w:eastAsia="方正仿宋_GB2312" w:cs="方正仿宋_GB2312"/>
                <w:color w:val="000000"/>
                <w:sz w:val="24"/>
                <w:szCs w:val="24"/>
              </w:rPr>
            </w:pPr>
          </w:p>
        </w:tc>
        <w:tc>
          <w:tcPr>
            <w:tcW w:w="1476" w:type="dxa"/>
            <w:vMerge w:val="continue"/>
            <w:tcBorders>
              <w:top w:val="nil"/>
              <w:left w:val="single" w:color="000000" w:sz="8" w:space="0"/>
              <w:bottom w:val="single" w:color="000000" w:sz="8" w:space="0"/>
              <w:right w:val="single" w:color="000000" w:sz="8" w:space="0"/>
            </w:tcBorders>
            <w:shd w:val="clear" w:color="auto" w:fill="auto"/>
            <w:vAlign w:val="center"/>
          </w:tcPr>
          <w:p w14:paraId="3EFD0824">
            <w:pPr>
              <w:spacing w:line="360" w:lineRule="auto"/>
              <w:jc w:val="center"/>
              <w:rPr>
                <w:rFonts w:hint="eastAsia" w:ascii="方正仿宋_GB2312" w:hAnsi="方正仿宋_GB2312" w:eastAsia="方正仿宋_GB2312" w:cs="方正仿宋_GB2312"/>
                <w:color w:val="000000"/>
                <w:sz w:val="24"/>
                <w:szCs w:val="24"/>
              </w:rPr>
            </w:pPr>
          </w:p>
        </w:tc>
        <w:tc>
          <w:tcPr>
            <w:tcW w:w="3308" w:type="dxa"/>
            <w:vMerge w:val="continue"/>
            <w:tcBorders>
              <w:top w:val="nil"/>
              <w:left w:val="single" w:color="000000" w:sz="8" w:space="0"/>
              <w:bottom w:val="single" w:color="000000" w:sz="8" w:space="0"/>
              <w:right w:val="single" w:color="000000" w:sz="8" w:space="0"/>
            </w:tcBorders>
            <w:shd w:val="clear" w:color="auto" w:fill="auto"/>
            <w:vAlign w:val="center"/>
          </w:tcPr>
          <w:p w14:paraId="79670177">
            <w:pPr>
              <w:spacing w:line="360" w:lineRule="auto"/>
              <w:rPr>
                <w:rFonts w:hint="eastAsia" w:ascii="方正仿宋_GB2312" w:hAnsi="方正仿宋_GB2312" w:eastAsia="方正仿宋_GB2312" w:cs="方正仿宋_GB2312"/>
                <w:color w:val="000000"/>
                <w:sz w:val="24"/>
                <w:szCs w:val="24"/>
              </w:rPr>
            </w:pPr>
          </w:p>
        </w:tc>
        <w:tc>
          <w:tcPr>
            <w:tcW w:w="1297" w:type="dxa"/>
            <w:vMerge w:val="continue"/>
            <w:tcBorders>
              <w:top w:val="nil"/>
              <w:left w:val="single" w:color="000000" w:sz="8" w:space="0"/>
              <w:bottom w:val="single" w:color="000000" w:sz="8" w:space="0"/>
              <w:right w:val="single" w:color="000000" w:sz="8" w:space="0"/>
            </w:tcBorders>
            <w:shd w:val="clear" w:color="auto" w:fill="auto"/>
            <w:vAlign w:val="center"/>
          </w:tcPr>
          <w:p w14:paraId="4766C65D">
            <w:pPr>
              <w:spacing w:line="360" w:lineRule="auto"/>
              <w:jc w:val="center"/>
              <w:rPr>
                <w:rFonts w:hint="eastAsia" w:ascii="方正仿宋_GB2312" w:hAnsi="方正仿宋_GB2312" w:eastAsia="方正仿宋_GB2312" w:cs="方正仿宋_GB2312"/>
                <w:color w:val="000000"/>
                <w:sz w:val="24"/>
                <w:szCs w:val="24"/>
              </w:rPr>
            </w:pPr>
          </w:p>
        </w:tc>
      </w:tr>
      <w:tr w14:paraId="3E8EBE15">
        <w:tblPrEx>
          <w:tblCellMar>
            <w:top w:w="0" w:type="dxa"/>
            <w:left w:w="108" w:type="dxa"/>
            <w:bottom w:w="0" w:type="dxa"/>
            <w:right w:w="108" w:type="dxa"/>
          </w:tblCellMar>
        </w:tblPrEx>
        <w:trPr>
          <w:trHeight w:val="1263"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3513498C">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9FF08D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展板（2.4*1.2）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22F464A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177923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户外写真+覆膜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D3E3A3B">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尺寸：2.4*1.2米。材料背面带胶，厚度120g/㎡。且符合环保要求。喷绘精度不低于1200dpi。且符合环保要求。且透光性好。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38D781D">
            <w:pPr>
              <w:spacing w:line="360" w:lineRule="auto"/>
              <w:jc w:val="center"/>
              <w:rPr>
                <w:rFonts w:hint="eastAsia" w:ascii="方正仿宋_GB2312" w:hAnsi="方正仿宋_GB2312" w:eastAsia="方正仿宋_GB2312" w:cs="方正仿宋_GB2312"/>
                <w:color w:val="000000"/>
                <w:sz w:val="24"/>
                <w:szCs w:val="24"/>
              </w:rPr>
            </w:pPr>
          </w:p>
        </w:tc>
      </w:tr>
      <w:tr w14:paraId="6516E48A">
        <w:tblPrEx>
          <w:tblCellMar>
            <w:top w:w="0" w:type="dxa"/>
            <w:left w:w="108" w:type="dxa"/>
            <w:bottom w:w="0" w:type="dxa"/>
            <w:right w:w="108" w:type="dxa"/>
          </w:tblCellMar>
        </w:tblPrEx>
        <w:trPr>
          <w:trHeight w:val="1575"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2B63BCFF">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716C07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成品展板</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DAF265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344690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户外写真+木架子+PVC板+不锈钢边+亚克力面板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CF8CA73">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木方做的架子+15mmpvc板子+不锈钢框架+亚克力面板材料背面带胶，厚度120g/㎡。且符合环保要求。喷绘精度不低于1200dpi。且符合环保要求。且透光性好。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40C1FCC">
            <w:pPr>
              <w:spacing w:line="360" w:lineRule="auto"/>
              <w:jc w:val="center"/>
              <w:rPr>
                <w:rFonts w:hint="eastAsia" w:ascii="方正仿宋_GB2312" w:hAnsi="方正仿宋_GB2312" w:eastAsia="方正仿宋_GB2312" w:cs="方正仿宋_GB2312"/>
                <w:color w:val="000000"/>
                <w:sz w:val="24"/>
                <w:szCs w:val="24"/>
              </w:rPr>
            </w:pPr>
          </w:p>
        </w:tc>
      </w:tr>
      <w:tr w14:paraId="7D3509E0">
        <w:tblPrEx>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15749D3E">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7DD5CE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设计费</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F276CC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834AF9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常规/设计稿/纯设计</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0920720">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包含平面图、三维效果图、施工图。</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F034BB0">
            <w:pPr>
              <w:spacing w:line="360" w:lineRule="auto"/>
              <w:jc w:val="center"/>
              <w:rPr>
                <w:rFonts w:hint="eastAsia" w:ascii="方正仿宋_GB2312" w:hAnsi="方正仿宋_GB2312" w:eastAsia="方正仿宋_GB2312" w:cs="方正仿宋_GB2312"/>
                <w:color w:val="000000"/>
                <w:sz w:val="24"/>
                <w:szCs w:val="24"/>
              </w:rPr>
            </w:pPr>
          </w:p>
        </w:tc>
      </w:tr>
      <w:tr w14:paraId="5C65F5AA">
        <w:tblPrEx>
          <w:tblCellMar>
            <w:top w:w="0" w:type="dxa"/>
            <w:left w:w="108" w:type="dxa"/>
            <w:bottom w:w="0" w:type="dxa"/>
            <w:right w:w="108" w:type="dxa"/>
          </w:tblCellMar>
        </w:tblPrEx>
        <w:trPr>
          <w:trHeight w:val="951"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236E7B41">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5D9578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0.7米宽</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98D2FC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ABE660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激光横幅（红底白字/黄字  ）</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109997A6">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色带激光制作</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1673C98">
            <w:pPr>
              <w:spacing w:line="360" w:lineRule="auto"/>
              <w:jc w:val="center"/>
              <w:rPr>
                <w:rFonts w:hint="eastAsia" w:ascii="方正仿宋_GB2312" w:hAnsi="方正仿宋_GB2312" w:eastAsia="方正仿宋_GB2312" w:cs="方正仿宋_GB2312"/>
                <w:color w:val="000000"/>
                <w:sz w:val="24"/>
                <w:szCs w:val="24"/>
              </w:rPr>
            </w:pPr>
          </w:p>
        </w:tc>
      </w:tr>
      <w:tr w14:paraId="31F3EBE9">
        <w:tblPrEx>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2315B85F">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CCBF5D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0.7米宽</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0666BA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A78000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旗帜布（户外全彩）</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D1BDD53">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双透薄布，写真油性墨水喷印。</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5F22556">
            <w:pPr>
              <w:spacing w:line="360" w:lineRule="auto"/>
              <w:jc w:val="center"/>
              <w:rPr>
                <w:rFonts w:hint="eastAsia" w:ascii="方正仿宋_GB2312" w:hAnsi="方正仿宋_GB2312" w:eastAsia="方正仿宋_GB2312" w:cs="方正仿宋_GB2312"/>
                <w:color w:val="000000"/>
                <w:sz w:val="24"/>
                <w:szCs w:val="24"/>
              </w:rPr>
            </w:pPr>
          </w:p>
        </w:tc>
      </w:tr>
      <w:tr w14:paraId="33F6657F">
        <w:tblPrEx>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020BF9A5">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4CC12A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0.8米宽</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E7ABCD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7B1A1D1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旗帜布（户外全彩）</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985BC46">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双透薄布，写真油性墨水喷印。</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96F5CED">
            <w:pPr>
              <w:spacing w:line="360" w:lineRule="auto"/>
              <w:jc w:val="center"/>
              <w:rPr>
                <w:rFonts w:hint="eastAsia" w:ascii="方正仿宋_GB2312" w:hAnsi="方正仿宋_GB2312" w:eastAsia="方正仿宋_GB2312" w:cs="方正仿宋_GB2312"/>
                <w:color w:val="000000"/>
                <w:sz w:val="24"/>
                <w:szCs w:val="24"/>
              </w:rPr>
            </w:pPr>
          </w:p>
        </w:tc>
      </w:tr>
      <w:tr w14:paraId="422C69FD">
        <w:tblPrEx>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5289D805">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A86AC7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0.9米宽</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25095B0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0F84FB6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旗帜布（户外全彩）</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D202FFF">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双透薄布，写真油性墨水喷印。</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3D98580">
            <w:pPr>
              <w:spacing w:line="360" w:lineRule="auto"/>
              <w:jc w:val="center"/>
              <w:rPr>
                <w:rFonts w:hint="eastAsia" w:ascii="方正仿宋_GB2312" w:hAnsi="方正仿宋_GB2312" w:eastAsia="方正仿宋_GB2312" w:cs="方正仿宋_GB2312"/>
                <w:color w:val="000000"/>
                <w:sz w:val="24"/>
                <w:szCs w:val="24"/>
              </w:rPr>
            </w:pPr>
          </w:p>
        </w:tc>
      </w:tr>
      <w:tr w14:paraId="21A0DDD0">
        <w:tblPrEx>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67E6A909">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DCFE40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1.2米宽</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103B95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05842F3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旗帜布（户外全彩）</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B1B4653">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双透薄布，写真油性墨水喷印。</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C1D118D">
            <w:pPr>
              <w:spacing w:line="360" w:lineRule="auto"/>
              <w:jc w:val="center"/>
              <w:rPr>
                <w:rFonts w:hint="eastAsia" w:ascii="方正仿宋_GB2312" w:hAnsi="方正仿宋_GB2312" w:eastAsia="方正仿宋_GB2312" w:cs="方正仿宋_GB2312"/>
                <w:color w:val="000000"/>
                <w:sz w:val="24"/>
                <w:szCs w:val="24"/>
              </w:rPr>
            </w:pPr>
          </w:p>
        </w:tc>
      </w:tr>
      <w:tr w14:paraId="65B9156E">
        <w:tblPrEx>
          <w:tblCellMar>
            <w:top w:w="0" w:type="dxa"/>
            <w:left w:w="108" w:type="dxa"/>
            <w:bottom w:w="0" w:type="dxa"/>
            <w:right w:w="108" w:type="dxa"/>
          </w:tblCellMar>
        </w:tblPrEx>
        <w:trPr>
          <w:trHeight w:val="327" w:hRule="atLeast"/>
          <w:jc w:val="center"/>
        </w:trPr>
        <w:tc>
          <w:tcPr>
            <w:tcW w:w="0" w:type="auto"/>
            <w:tcBorders>
              <w:top w:val="nil"/>
              <w:left w:val="single" w:color="000000" w:sz="8" w:space="0"/>
              <w:bottom w:val="nil"/>
              <w:right w:val="single" w:color="000000" w:sz="8" w:space="0"/>
            </w:tcBorders>
            <w:shd w:val="clear" w:color="auto" w:fill="auto"/>
            <w:noWrap/>
            <w:vAlign w:val="center"/>
          </w:tcPr>
          <w:p w14:paraId="33AAEF24">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B71D98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木方</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81EDC1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5E0E94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2*3木方</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A4FAF98">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2x3厘米的木条</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67586A7">
            <w:pPr>
              <w:spacing w:line="360" w:lineRule="auto"/>
              <w:jc w:val="center"/>
              <w:rPr>
                <w:rFonts w:hint="eastAsia" w:ascii="方正仿宋_GB2312" w:hAnsi="方正仿宋_GB2312" w:eastAsia="方正仿宋_GB2312" w:cs="方正仿宋_GB2312"/>
                <w:color w:val="000000"/>
                <w:sz w:val="24"/>
                <w:szCs w:val="24"/>
              </w:rPr>
            </w:pPr>
          </w:p>
        </w:tc>
      </w:tr>
      <w:tr w14:paraId="0A40832C">
        <w:tblPrEx>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D907F31">
            <w:pPr>
              <w:spacing w:line="360" w:lineRule="auto"/>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E49ABA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白绳</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E2C9C2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08D8B4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条幅专用绳子</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91EC1BE">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尼龙编织绳，Φ5-6mm。</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7052AFA">
            <w:pPr>
              <w:spacing w:line="360" w:lineRule="auto"/>
              <w:jc w:val="center"/>
              <w:rPr>
                <w:rFonts w:hint="eastAsia" w:ascii="方正仿宋_GB2312" w:hAnsi="方正仿宋_GB2312" w:eastAsia="方正仿宋_GB2312" w:cs="方正仿宋_GB2312"/>
                <w:color w:val="000000"/>
                <w:sz w:val="24"/>
                <w:szCs w:val="24"/>
              </w:rPr>
            </w:pPr>
          </w:p>
        </w:tc>
      </w:tr>
      <w:tr w14:paraId="55DDD1C9">
        <w:tblPrEx>
          <w:tblCellMar>
            <w:top w:w="0" w:type="dxa"/>
            <w:left w:w="108" w:type="dxa"/>
            <w:bottom w:w="0" w:type="dxa"/>
            <w:right w:w="108" w:type="dxa"/>
          </w:tblCellMar>
        </w:tblPrEx>
        <w:trPr>
          <w:trHeight w:val="1263" w:hRule="atLeast"/>
          <w:jc w:val="center"/>
        </w:trPr>
        <w:tc>
          <w:tcPr>
            <w:tcW w:w="891" w:type="dxa"/>
            <w:vMerge w:val="restart"/>
            <w:tcBorders>
              <w:top w:val="nil"/>
              <w:left w:val="single" w:color="000000" w:sz="8" w:space="0"/>
              <w:right w:val="single" w:color="000000" w:sz="8" w:space="0"/>
            </w:tcBorders>
            <w:shd w:val="clear" w:color="auto" w:fill="auto"/>
            <w:vAlign w:val="center"/>
          </w:tcPr>
          <w:p w14:paraId="5468D70A">
            <w:pPr>
              <w:spacing w:line="360" w:lineRule="auto"/>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lang w:val="en-US" w:eastAsia="zh-CN"/>
              </w:rPr>
              <w:t>海报</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3253E6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0.4*0.6</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6A471E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95E40E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户外写真+亮膜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112290F">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53EF31E">
            <w:pPr>
              <w:spacing w:line="360" w:lineRule="auto"/>
              <w:jc w:val="center"/>
              <w:rPr>
                <w:rFonts w:hint="eastAsia" w:ascii="方正仿宋_GB2312" w:hAnsi="方正仿宋_GB2312" w:eastAsia="方正仿宋_GB2312" w:cs="方正仿宋_GB2312"/>
                <w:color w:val="000000"/>
                <w:sz w:val="24"/>
                <w:szCs w:val="24"/>
              </w:rPr>
            </w:pPr>
          </w:p>
        </w:tc>
      </w:tr>
      <w:tr w14:paraId="26A1E88E">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6B194FB6">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6C1EEA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0.6*0.8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52FA60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CC3D96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户外写真+亮膜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EA6FF89">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961AC1F">
            <w:pPr>
              <w:spacing w:line="360" w:lineRule="auto"/>
              <w:jc w:val="center"/>
              <w:rPr>
                <w:rFonts w:hint="eastAsia" w:ascii="方正仿宋_GB2312" w:hAnsi="方正仿宋_GB2312" w:eastAsia="方正仿宋_GB2312" w:cs="方正仿宋_GB2312"/>
                <w:color w:val="000000"/>
                <w:sz w:val="24"/>
                <w:szCs w:val="24"/>
              </w:rPr>
            </w:pPr>
          </w:p>
        </w:tc>
      </w:tr>
      <w:tr w14:paraId="7946A71D">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2F2BDD1F">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F3F89A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0.6*0.9</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95E0F1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8FD5D9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户外写真+亮膜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83FC476">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75733B4">
            <w:pPr>
              <w:spacing w:line="360" w:lineRule="auto"/>
              <w:jc w:val="center"/>
              <w:rPr>
                <w:rFonts w:hint="eastAsia" w:ascii="方正仿宋_GB2312" w:hAnsi="方正仿宋_GB2312" w:eastAsia="方正仿宋_GB2312" w:cs="方正仿宋_GB2312"/>
                <w:color w:val="000000"/>
                <w:sz w:val="24"/>
                <w:szCs w:val="24"/>
              </w:rPr>
            </w:pPr>
          </w:p>
        </w:tc>
      </w:tr>
      <w:tr w14:paraId="7CA53B81">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2FC6DB92">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D9D2CF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0.8*1.8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4F4A3E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6EC0AC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户外写真+亮膜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9F3F5A1">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材料背面带胶，厚度120g/㎡。且符合环保要求。喷绘精度不低于1200dpi。且符合环保要求。且透光性好。</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844721F">
            <w:pPr>
              <w:spacing w:line="360" w:lineRule="auto"/>
              <w:jc w:val="center"/>
              <w:rPr>
                <w:rFonts w:hint="eastAsia" w:ascii="方正仿宋_GB2312" w:hAnsi="方正仿宋_GB2312" w:eastAsia="方正仿宋_GB2312" w:cs="方正仿宋_GB2312"/>
                <w:color w:val="000000"/>
                <w:sz w:val="24"/>
                <w:szCs w:val="24"/>
              </w:rPr>
            </w:pPr>
          </w:p>
        </w:tc>
      </w:tr>
      <w:tr w14:paraId="09518E53">
        <w:tblPrEx>
          <w:tblCellMar>
            <w:top w:w="0" w:type="dxa"/>
            <w:left w:w="108" w:type="dxa"/>
            <w:bottom w:w="0" w:type="dxa"/>
            <w:right w:w="108" w:type="dxa"/>
          </w:tblCellMar>
        </w:tblPrEx>
        <w:trPr>
          <w:trHeight w:val="951" w:hRule="atLeast"/>
          <w:jc w:val="center"/>
        </w:trPr>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14:paraId="0A94066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常规制度牌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54BA006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0.3*0.2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4E2275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EAE2D7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户外写真+KT板+边条</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9978290">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福莱森特户外背胶写真贴在泡沫板上，周边加1里面的金色/银色/黑色/蓝色等塑料边条。</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6F922F7">
            <w:pPr>
              <w:spacing w:line="360" w:lineRule="auto"/>
              <w:jc w:val="center"/>
              <w:rPr>
                <w:rFonts w:hint="eastAsia" w:ascii="方正仿宋_GB2312" w:hAnsi="方正仿宋_GB2312" w:eastAsia="方正仿宋_GB2312" w:cs="方正仿宋_GB2312"/>
                <w:color w:val="000000"/>
                <w:sz w:val="24"/>
                <w:szCs w:val="24"/>
              </w:rPr>
            </w:pPr>
          </w:p>
        </w:tc>
      </w:tr>
      <w:tr w14:paraId="622A5D93">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01EB80F0">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382827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0.3*0.2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C88772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7DD2EEB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户外写真+5mm全结皮PVC板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C401707">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厚度5mm，PVC材质表面结皮。写真材料背面带胶，厚度120g/㎡。且符合环保要求。喷绘精度不低于1200dpi。且符合环保要求。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B634F50">
            <w:pPr>
              <w:spacing w:line="360" w:lineRule="auto"/>
              <w:jc w:val="center"/>
              <w:rPr>
                <w:rFonts w:hint="eastAsia" w:ascii="方正仿宋_GB2312" w:hAnsi="方正仿宋_GB2312" w:eastAsia="方正仿宋_GB2312" w:cs="方正仿宋_GB2312"/>
                <w:color w:val="000000"/>
                <w:sz w:val="24"/>
                <w:szCs w:val="24"/>
              </w:rPr>
            </w:pPr>
          </w:p>
        </w:tc>
      </w:tr>
      <w:tr w14:paraId="0CBC81F1">
        <w:tblPrEx>
          <w:tblCellMar>
            <w:top w:w="0" w:type="dxa"/>
            <w:left w:w="108" w:type="dxa"/>
            <w:bottom w:w="0" w:type="dxa"/>
            <w:right w:w="108" w:type="dxa"/>
          </w:tblCellMar>
        </w:tblPrEx>
        <w:trPr>
          <w:trHeight w:val="951"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373DC4BA">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508AEAC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0.4*0.6</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21A78E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C16242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户外写真+KT板+边条</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ABEB6F2">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福莱森特户外背胶写真贴在泡沫板上，周边加1里面的金色/银色/黑色/蓝色等塑料边条。</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5392DAD">
            <w:pPr>
              <w:spacing w:line="360" w:lineRule="auto"/>
              <w:jc w:val="center"/>
              <w:rPr>
                <w:rFonts w:hint="eastAsia" w:ascii="方正仿宋_GB2312" w:hAnsi="方正仿宋_GB2312" w:eastAsia="方正仿宋_GB2312" w:cs="方正仿宋_GB2312"/>
                <w:color w:val="000000"/>
                <w:sz w:val="24"/>
                <w:szCs w:val="24"/>
              </w:rPr>
            </w:pPr>
          </w:p>
        </w:tc>
      </w:tr>
      <w:tr w14:paraId="70462B4D">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6B457AEC">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E7BDAC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0.4*0.6</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9BAD84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48B5A6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户外写真+5mm全结皮PVC板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34D629B">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厚度5mm，PVC材质表面结皮。写真材料背面带胶，厚度120g/㎡。且符合环保要求。喷绘精度不低于1200dpi。且符合环保要求。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C3A3143">
            <w:pPr>
              <w:spacing w:line="360" w:lineRule="auto"/>
              <w:jc w:val="center"/>
              <w:rPr>
                <w:rFonts w:hint="eastAsia" w:ascii="方正仿宋_GB2312" w:hAnsi="方正仿宋_GB2312" w:eastAsia="方正仿宋_GB2312" w:cs="方正仿宋_GB2312"/>
                <w:color w:val="000000"/>
                <w:sz w:val="24"/>
                <w:szCs w:val="24"/>
              </w:rPr>
            </w:pPr>
          </w:p>
        </w:tc>
      </w:tr>
      <w:tr w14:paraId="27172D16">
        <w:tblPrEx>
          <w:tblCellMar>
            <w:top w:w="0" w:type="dxa"/>
            <w:left w:w="108" w:type="dxa"/>
            <w:bottom w:w="0" w:type="dxa"/>
            <w:right w:w="108" w:type="dxa"/>
          </w:tblCellMar>
        </w:tblPrEx>
        <w:trPr>
          <w:trHeight w:val="951"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24830426">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A25139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0.6*0.8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3C63F8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E1472B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户外写真+KT板+边条</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B1165D4">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福莱森特户外背胶写真贴在泡沫板上，周边加1里面的金色/银色/黑色/蓝色等塑料边条。</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ED56694">
            <w:pPr>
              <w:spacing w:line="360" w:lineRule="auto"/>
              <w:jc w:val="center"/>
              <w:rPr>
                <w:rFonts w:hint="eastAsia" w:ascii="方正仿宋_GB2312" w:hAnsi="方正仿宋_GB2312" w:eastAsia="方正仿宋_GB2312" w:cs="方正仿宋_GB2312"/>
                <w:color w:val="000000"/>
                <w:sz w:val="24"/>
                <w:szCs w:val="24"/>
              </w:rPr>
            </w:pPr>
          </w:p>
        </w:tc>
      </w:tr>
      <w:tr w14:paraId="5E3178A6">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42E899AB">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315C7D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0.6*0.8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F95512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74E443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户外写真+5mm全结皮PVC板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94CC699">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厚度5mm，PVC材质表面结皮。写真材料背面带胶，厚度120g/㎡。且符合环保要求。喷绘精度不低于1200dpi。且符合环保要求。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487946B">
            <w:pPr>
              <w:spacing w:line="360" w:lineRule="auto"/>
              <w:jc w:val="center"/>
              <w:rPr>
                <w:rFonts w:hint="eastAsia" w:ascii="方正仿宋_GB2312" w:hAnsi="方正仿宋_GB2312" w:eastAsia="方正仿宋_GB2312" w:cs="方正仿宋_GB2312"/>
                <w:color w:val="000000"/>
                <w:sz w:val="24"/>
                <w:szCs w:val="24"/>
              </w:rPr>
            </w:pPr>
          </w:p>
        </w:tc>
      </w:tr>
      <w:tr w14:paraId="2C297379">
        <w:tblPrEx>
          <w:tblCellMar>
            <w:top w:w="0" w:type="dxa"/>
            <w:left w:w="108" w:type="dxa"/>
            <w:bottom w:w="0" w:type="dxa"/>
            <w:right w:w="108" w:type="dxa"/>
          </w:tblCellMar>
        </w:tblPrEx>
        <w:trPr>
          <w:trHeight w:val="951"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2945347F">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7CF47B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0.6*0.9</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F445E9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65377E6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户外写真+KT板+边条</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1777226D">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福莱森特户外背胶写真贴在泡沫板上，周边加1里面的金色/银色/黑色/蓝色等塑料边条。</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B246850">
            <w:pPr>
              <w:spacing w:line="360" w:lineRule="auto"/>
              <w:jc w:val="center"/>
              <w:rPr>
                <w:rFonts w:hint="eastAsia" w:ascii="方正仿宋_GB2312" w:hAnsi="方正仿宋_GB2312" w:eastAsia="方正仿宋_GB2312" w:cs="方正仿宋_GB2312"/>
                <w:color w:val="000000"/>
                <w:sz w:val="24"/>
                <w:szCs w:val="24"/>
              </w:rPr>
            </w:pPr>
          </w:p>
        </w:tc>
      </w:tr>
      <w:tr w14:paraId="198E979B">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5F273F24">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520EA9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0.6*0.9</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86B198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5CDBCE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户外写真+5mm全结皮PVC板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A574170">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厚度5mm，PVC材质表面结皮。写真材料背面带胶，厚度120g/㎡。且符合环保要求。喷绘精度不低于1200dpi。且符合环保要求。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FA60563">
            <w:pPr>
              <w:spacing w:line="360" w:lineRule="auto"/>
              <w:jc w:val="center"/>
              <w:rPr>
                <w:rFonts w:hint="eastAsia" w:ascii="方正仿宋_GB2312" w:hAnsi="方正仿宋_GB2312" w:eastAsia="方正仿宋_GB2312" w:cs="方正仿宋_GB2312"/>
                <w:color w:val="000000"/>
                <w:sz w:val="24"/>
                <w:szCs w:val="24"/>
              </w:rPr>
            </w:pPr>
          </w:p>
        </w:tc>
      </w:tr>
      <w:tr w14:paraId="6A2A52C5">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59CB0693">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B74380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0.8*1.8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A66E2C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6F230C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户外写真+5mm全结皮PVC板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8A5D3BA">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厚度5mm，PVC材质表面结皮。写真材料背面带胶，厚度120g/㎡。且符合环保要求。喷绘精度不低于1200dpi。且符合环保要求。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93A7F71">
            <w:pPr>
              <w:spacing w:line="360" w:lineRule="auto"/>
              <w:jc w:val="center"/>
              <w:rPr>
                <w:rFonts w:hint="eastAsia" w:ascii="方正仿宋_GB2312" w:hAnsi="方正仿宋_GB2312" w:eastAsia="方正仿宋_GB2312" w:cs="方正仿宋_GB2312"/>
                <w:color w:val="000000"/>
                <w:sz w:val="24"/>
                <w:szCs w:val="24"/>
              </w:rPr>
            </w:pPr>
          </w:p>
        </w:tc>
      </w:tr>
      <w:tr w14:paraId="5E71C194">
        <w:tblPrEx>
          <w:tblCellMar>
            <w:top w:w="0" w:type="dxa"/>
            <w:left w:w="108" w:type="dxa"/>
            <w:bottom w:w="0" w:type="dxa"/>
            <w:right w:w="108" w:type="dxa"/>
          </w:tblCellMar>
        </w:tblPrEx>
        <w:trPr>
          <w:trHeight w:val="951"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586568CB">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533096A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0.8*1.8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2FD5E7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6C79F75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户外写真+KT板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2D53995">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福莱森特户外背胶写真贴在泡沫板上，周边加1里面的金色/银色/黑色/蓝色等塑料边条。</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500C6F0">
            <w:pPr>
              <w:spacing w:line="360" w:lineRule="auto"/>
              <w:jc w:val="center"/>
              <w:rPr>
                <w:rFonts w:hint="eastAsia" w:ascii="方正仿宋_GB2312" w:hAnsi="方正仿宋_GB2312" w:eastAsia="方正仿宋_GB2312" w:cs="方正仿宋_GB2312"/>
                <w:color w:val="000000"/>
                <w:sz w:val="24"/>
                <w:szCs w:val="24"/>
              </w:rPr>
            </w:pPr>
          </w:p>
        </w:tc>
      </w:tr>
      <w:tr w14:paraId="4EAAF9B8">
        <w:tblPrEx>
          <w:tblCellMar>
            <w:top w:w="0" w:type="dxa"/>
            <w:left w:w="108" w:type="dxa"/>
            <w:bottom w:w="0" w:type="dxa"/>
            <w:right w:w="108" w:type="dxa"/>
          </w:tblCellMar>
        </w:tblPrEx>
        <w:trPr>
          <w:trHeight w:val="1887" w:hRule="atLeast"/>
          <w:jc w:val="center"/>
        </w:trPr>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14:paraId="7F7A9F1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特殊制度牌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D975E6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0.5*0.7</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19BDAD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7227B4C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1cmpvc  uv喷</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B228E74">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uv喷是一种工艺，uv喷的颜色四五年都不会掉色，UV喷的主要特点是防水耐晒，喷在10mm的pvc板子上，主要是因为UV墨水的特殊性，他是和紫外线发生反应固化的，所以很难掉色。</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0EA2764">
            <w:pPr>
              <w:spacing w:line="360" w:lineRule="auto"/>
              <w:jc w:val="center"/>
              <w:rPr>
                <w:rFonts w:hint="eastAsia" w:ascii="方正仿宋_GB2312" w:hAnsi="方正仿宋_GB2312" w:eastAsia="方正仿宋_GB2312" w:cs="方正仿宋_GB2312"/>
                <w:color w:val="000000"/>
                <w:sz w:val="24"/>
                <w:szCs w:val="24"/>
              </w:rPr>
            </w:pPr>
          </w:p>
        </w:tc>
      </w:tr>
      <w:tr w14:paraId="32C85D8E">
        <w:tblPrEx>
          <w:tblCellMar>
            <w:top w:w="0" w:type="dxa"/>
            <w:left w:w="108" w:type="dxa"/>
            <w:bottom w:w="0" w:type="dxa"/>
            <w:right w:w="108" w:type="dxa"/>
          </w:tblCellMar>
        </w:tblPrEx>
        <w:trPr>
          <w:trHeight w:val="639"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4CC904FC">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467AB2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0.5*0.7</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B2BAEF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A675BC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1cm亚克力 背喷</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10D58A90">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厚度10mm，透光率在92%以上，采用UV背喷，上亮光保护漆。</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4612432">
            <w:pPr>
              <w:spacing w:line="360" w:lineRule="auto"/>
              <w:jc w:val="center"/>
              <w:rPr>
                <w:rFonts w:hint="eastAsia" w:ascii="方正仿宋_GB2312" w:hAnsi="方正仿宋_GB2312" w:eastAsia="方正仿宋_GB2312" w:cs="方正仿宋_GB2312"/>
                <w:color w:val="000000"/>
                <w:sz w:val="24"/>
                <w:szCs w:val="24"/>
              </w:rPr>
            </w:pPr>
          </w:p>
        </w:tc>
      </w:tr>
      <w:tr w14:paraId="0DE91231">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488970DF">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72EEAB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0.505*0.805</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169D20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E5BE50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型材边框+亚克力面板+5mmpc底板+户外写真</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5D42F97">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标准快拆铝合金边框，5mm亚克力，透光率在92%以上，5mmPVC雕刻底板，内嵌户外写真。</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F9C2561">
            <w:pPr>
              <w:spacing w:line="360" w:lineRule="auto"/>
              <w:jc w:val="center"/>
              <w:rPr>
                <w:rFonts w:hint="eastAsia" w:ascii="方正仿宋_GB2312" w:hAnsi="方正仿宋_GB2312" w:eastAsia="方正仿宋_GB2312" w:cs="方正仿宋_GB2312"/>
                <w:color w:val="000000"/>
                <w:sz w:val="24"/>
                <w:szCs w:val="24"/>
              </w:rPr>
            </w:pPr>
          </w:p>
        </w:tc>
      </w:tr>
      <w:tr w14:paraId="7340EC3D">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2F299513">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081422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0.505*0.805</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FD7175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DB3742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户外写真覆膜+1cmpvc</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F8E1601">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厚度10mm，PVC材质表面结皮。写真材料背面带胶，厚度120g/㎡。且符合环保要求。喷绘精度不低于1200dpi。且符合环保要求。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2324251">
            <w:pPr>
              <w:spacing w:line="360" w:lineRule="auto"/>
              <w:jc w:val="center"/>
              <w:rPr>
                <w:rFonts w:hint="eastAsia" w:ascii="方正仿宋_GB2312" w:hAnsi="方正仿宋_GB2312" w:eastAsia="方正仿宋_GB2312" w:cs="方正仿宋_GB2312"/>
                <w:color w:val="000000"/>
                <w:sz w:val="24"/>
                <w:szCs w:val="24"/>
              </w:rPr>
            </w:pPr>
          </w:p>
        </w:tc>
      </w:tr>
      <w:tr w14:paraId="6C4F2E19">
        <w:tblPrEx>
          <w:tblCellMar>
            <w:top w:w="0" w:type="dxa"/>
            <w:left w:w="108" w:type="dxa"/>
            <w:bottom w:w="0" w:type="dxa"/>
            <w:right w:w="108" w:type="dxa"/>
          </w:tblCellMar>
        </w:tblPrEx>
        <w:trPr>
          <w:trHeight w:val="1263" w:hRule="atLeast"/>
          <w:jc w:val="center"/>
        </w:trPr>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14:paraId="1A41B0C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展示架</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3AB448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0.8*1.8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AB3AE0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66D8833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4kg碳钢烤漆门型展架+户外高清背胶</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003A83B">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4kg碳钢烤漆门型展架，表面金属漆喷涂。户外高清背胶画面。</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ACDA962">
            <w:pPr>
              <w:spacing w:line="360" w:lineRule="auto"/>
              <w:jc w:val="center"/>
              <w:rPr>
                <w:rFonts w:hint="eastAsia" w:ascii="方正仿宋_GB2312" w:hAnsi="方正仿宋_GB2312" w:eastAsia="方正仿宋_GB2312" w:cs="方正仿宋_GB2312"/>
                <w:color w:val="000000"/>
                <w:sz w:val="24"/>
                <w:szCs w:val="24"/>
              </w:rPr>
            </w:pPr>
          </w:p>
        </w:tc>
      </w:tr>
      <w:tr w14:paraId="7BFFD002">
        <w:tblPrEx>
          <w:tblCellMar>
            <w:top w:w="0" w:type="dxa"/>
            <w:left w:w="108" w:type="dxa"/>
            <w:bottom w:w="0" w:type="dxa"/>
            <w:right w:w="108" w:type="dxa"/>
          </w:tblCellMar>
        </w:tblPrEx>
        <w:trPr>
          <w:trHeight w:val="639"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2AB846F0">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582BFC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0.8*1.8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2E3D8E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0E6FE4B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丽屏展架</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1B3FC07">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单双面海报、外框采用铝合金支架。</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26CC3D8">
            <w:pPr>
              <w:spacing w:line="360" w:lineRule="auto"/>
              <w:jc w:val="center"/>
              <w:rPr>
                <w:rFonts w:hint="eastAsia" w:ascii="方正仿宋_GB2312" w:hAnsi="方正仿宋_GB2312" w:eastAsia="方正仿宋_GB2312" w:cs="方正仿宋_GB2312"/>
                <w:color w:val="000000"/>
                <w:sz w:val="24"/>
                <w:szCs w:val="24"/>
              </w:rPr>
            </w:pPr>
          </w:p>
        </w:tc>
      </w:tr>
      <w:tr w14:paraId="3C2CA0FB">
        <w:tblPrEx>
          <w:tblCellMar>
            <w:top w:w="0" w:type="dxa"/>
            <w:left w:w="108" w:type="dxa"/>
            <w:bottom w:w="0" w:type="dxa"/>
            <w:right w:w="108" w:type="dxa"/>
          </w:tblCellMar>
        </w:tblPrEx>
        <w:trPr>
          <w:trHeight w:val="951" w:hRule="atLeast"/>
          <w:jc w:val="center"/>
        </w:trPr>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14:paraId="3B6F720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门牌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3DBE1B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0.33*0.18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25C8CC4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C288CD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内科门诊专用铝合金科室牌+UV</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F7F4295">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铝合金表面UV画面，面涂罩光漆。</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413E730">
            <w:pPr>
              <w:spacing w:line="360" w:lineRule="auto"/>
              <w:jc w:val="center"/>
              <w:rPr>
                <w:rFonts w:hint="eastAsia" w:ascii="方正仿宋_GB2312" w:hAnsi="方正仿宋_GB2312" w:eastAsia="方正仿宋_GB2312" w:cs="方正仿宋_GB2312"/>
                <w:color w:val="000000"/>
                <w:sz w:val="24"/>
                <w:szCs w:val="24"/>
              </w:rPr>
            </w:pPr>
          </w:p>
        </w:tc>
      </w:tr>
      <w:tr w14:paraId="21467EA5">
        <w:tblPrEx>
          <w:tblCellMar>
            <w:top w:w="0" w:type="dxa"/>
            <w:left w:w="108" w:type="dxa"/>
            <w:bottom w:w="0" w:type="dxa"/>
            <w:right w:w="108" w:type="dxa"/>
          </w:tblCellMar>
        </w:tblPrEx>
        <w:trPr>
          <w:trHeight w:val="951"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403695EA">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26C43B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0.3*0.2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99DD8D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0C2572E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外科大楼10mm亚克力背喷</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97214B4">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厚度10mm，透光率在92%以上，采用UV背喷，上亮光保护漆。</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6AC6F07">
            <w:pPr>
              <w:spacing w:line="360" w:lineRule="auto"/>
              <w:jc w:val="center"/>
              <w:rPr>
                <w:rFonts w:hint="eastAsia" w:ascii="方正仿宋_GB2312" w:hAnsi="方正仿宋_GB2312" w:eastAsia="方正仿宋_GB2312" w:cs="方正仿宋_GB2312"/>
                <w:color w:val="000000"/>
                <w:sz w:val="24"/>
                <w:szCs w:val="24"/>
              </w:rPr>
            </w:pPr>
          </w:p>
        </w:tc>
      </w:tr>
      <w:tr w14:paraId="5C98A3D0">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7AC3C17C">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634C19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0.3*0.2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818A90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01A1287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门诊诊室门牌户外写真+1cmpvc+造型折弯</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9C98BC4">
            <w:pPr>
              <w:spacing w:line="360" w:lineRule="auto"/>
              <w:rPr>
                <w:rFonts w:hint="eastAsia" w:ascii="方正仿宋_GB2312" w:hAnsi="方正仿宋_GB2312" w:eastAsia="方正仿宋_GB2312" w:cs="方正仿宋_GB2312"/>
                <w:color w:val="000000"/>
                <w:sz w:val="24"/>
                <w:szCs w:val="24"/>
              </w:rPr>
            </w:pP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8C868A2">
            <w:pPr>
              <w:spacing w:line="360" w:lineRule="auto"/>
              <w:jc w:val="center"/>
              <w:rPr>
                <w:rFonts w:hint="eastAsia" w:ascii="方正仿宋_GB2312" w:hAnsi="方正仿宋_GB2312" w:eastAsia="方正仿宋_GB2312" w:cs="方正仿宋_GB2312"/>
                <w:color w:val="000000"/>
                <w:sz w:val="24"/>
                <w:szCs w:val="24"/>
              </w:rPr>
            </w:pPr>
          </w:p>
        </w:tc>
      </w:tr>
      <w:tr w14:paraId="6232A1CF">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39E3B00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工作吊牌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F06B016">
            <w:pPr>
              <w:spacing w:line="360" w:lineRule="auto"/>
              <w:jc w:val="center"/>
              <w:rPr>
                <w:rFonts w:hint="eastAsia" w:ascii="方正仿宋_GB2312" w:hAnsi="方正仿宋_GB2312" w:eastAsia="方正仿宋_GB2312" w:cs="方正仿宋_GB2312"/>
                <w:color w:val="000000"/>
                <w:sz w:val="24"/>
                <w:szCs w:val="24"/>
              </w:rPr>
            </w:pP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72E066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5C46D8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塑料套+吊绳+画面</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8836D3C">
            <w:pPr>
              <w:spacing w:line="360" w:lineRule="auto"/>
              <w:rPr>
                <w:rFonts w:hint="eastAsia" w:ascii="方正仿宋_GB2312" w:hAnsi="方正仿宋_GB2312" w:eastAsia="方正仿宋_GB2312" w:cs="方正仿宋_GB2312"/>
                <w:color w:val="000000"/>
                <w:sz w:val="24"/>
                <w:szCs w:val="24"/>
              </w:rPr>
            </w:pP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6BD765F">
            <w:pPr>
              <w:spacing w:line="360" w:lineRule="auto"/>
              <w:jc w:val="center"/>
              <w:rPr>
                <w:rFonts w:hint="eastAsia" w:ascii="方正仿宋_GB2312" w:hAnsi="方正仿宋_GB2312" w:eastAsia="方正仿宋_GB2312" w:cs="方正仿宋_GB2312"/>
                <w:color w:val="000000"/>
                <w:sz w:val="24"/>
                <w:szCs w:val="24"/>
              </w:rPr>
            </w:pPr>
          </w:p>
        </w:tc>
      </w:tr>
      <w:tr w14:paraId="6CD8ECE8">
        <w:tblPrEx>
          <w:tblCellMar>
            <w:top w:w="0" w:type="dxa"/>
            <w:left w:w="108" w:type="dxa"/>
            <w:bottom w:w="0" w:type="dxa"/>
            <w:right w:w="108" w:type="dxa"/>
          </w:tblCellMar>
        </w:tblPrEx>
        <w:trPr>
          <w:trHeight w:val="639" w:hRule="atLeast"/>
          <w:jc w:val="center"/>
        </w:trPr>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14:paraId="2368050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标识牌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0F03FB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0.1*0.1</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1F84FD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7CD4832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5mm亚克力uv平板背喷</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3294121">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厚度5mm，透光率在92%以上，采用UV背喷，上亮光保护漆。</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C2E9D51">
            <w:pPr>
              <w:spacing w:line="360" w:lineRule="auto"/>
              <w:jc w:val="center"/>
              <w:rPr>
                <w:rFonts w:hint="eastAsia" w:ascii="方正仿宋_GB2312" w:hAnsi="方正仿宋_GB2312" w:eastAsia="方正仿宋_GB2312" w:cs="方正仿宋_GB2312"/>
                <w:color w:val="000000"/>
                <w:sz w:val="24"/>
                <w:szCs w:val="24"/>
              </w:rPr>
            </w:pPr>
          </w:p>
        </w:tc>
      </w:tr>
      <w:tr w14:paraId="44337BFF">
        <w:tblPrEx>
          <w:tblCellMar>
            <w:top w:w="0" w:type="dxa"/>
            <w:left w:w="108" w:type="dxa"/>
            <w:bottom w:w="0" w:type="dxa"/>
            <w:right w:w="108" w:type="dxa"/>
          </w:tblCellMar>
        </w:tblPrEx>
        <w:trPr>
          <w:trHeight w:val="639"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1601313E">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467F5F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0.2*0.2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3216BB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EDC779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7mm亚克力uv平板背喷</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8200DBB">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厚度7mm，透光率在92%以上，采用UV背喷，上亮光保护漆。</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2EF36CE">
            <w:pPr>
              <w:spacing w:line="360" w:lineRule="auto"/>
              <w:jc w:val="center"/>
              <w:rPr>
                <w:rFonts w:hint="eastAsia" w:ascii="方正仿宋_GB2312" w:hAnsi="方正仿宋_GB2312" w:eastAsia="方正仿宋_GB2312" w:cs="方正仿宋_GB2312"/>
                <w:color w:val="000000"/>
                <w:sz w:val="24"/>
                <w:szCs w:val="24"/>
              </w:rPr>
            </w:pPr>
          </w:p>
        </w:tc>
      </w:tr>
      <w:tr w14:paraId="53E75CD9">
        <w:tblPrEx>
          <w:tblCellMar>
            <w:top w:w="0" w:type="dxa"/>
            <w:left w:w="108" w:type="dxa"/>
            <w:bottom w:w="0" w:type="dxa"/>
            <w:right w:w="108" w:type="dxa"/>
          </w:tblCellMar>
        </w:tblPrEx>
        <w:trPr>
          <w:trHeight w:val="639"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12B6A092">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B9F368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0.25*0.25</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CC68E4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1CD003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7mm亚克力uv平板背喷</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ED6F691">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厚度7mm，透光率在92%以上，采用UV背喷，上亮光保护漆。</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AEACA1E">
            <w:pPr>
              <w:spacing w:line="360" w:lineRule="auto"/>
              <w:jc w:val="center"/>
              <w:rPr>
                <w:rFonts w:hint="eastAsia" w:ascii="方正仿宋_GB2312" w:hAnsi="方正仿宋_GB2312" w:eastAsia="方正仿宋_GB2312" w:cs="方正仿宋_GB2312"/>
                <w:color w:val="000000"/>
                <w:sz w:val="24"/>
                <w:szCs w:val="24"/>
              </w:rPr>
            </w:pPr>
          </w:p>
        </w:tc>
      </w:tr>
      <w:tr w14:paraId="4A6C0CDC">
        <w:tblPrEx>
          <w:tblCellMar>
            <w:top w:w="0" w:type="dxa"/>
            <w:left w:w="108" w:type="dxa"/>
            <w:bottom w:w="0" w:type="dxa"/>
            <w:right w:w="108" w:type="dxa"/>
          </w:tblCellMar>
        </w:tblPrEx>
        <w:trPr>
          <w:trHeight w:val="951"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7B381429">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9EEA3B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0.2*0.2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2CAD9D6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97BE96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1cm全结皮pvc+uv高清平板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BBA4103">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厚度10mm，PVC材质表面结皮。uv喷绘精度不低于1200dpi。且符合环保要求。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E945E59">
            <w:pPr>
              <w:spacing w:line="360" w:lineRule="auto"/>
              <w:jc w:val="center"/>
              <w:rPr>
                <w:rFonts w:hint="eastAsia" w:ascii="方正仿宋_GB2312" w:hAnsi="方正仿宋_GB2312" w:eastAsia="方正仿宋_GB2312" w:cs="方正仿宋_GB2312"/>
                <w:color w:val="000000"/>
                <w:sz w:val="24"/>
                <w:szCs w:val="24"/>
              </w:rPr>
            </w:pPr>
          </w:p>
        </w:tc>
      </w:tr>
      <w:tr w14:paraId="651C0048">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42E0A08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床号</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E179CA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0.15*0.8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2F80028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C047D3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3mm亚克力背喷</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1E271C5A">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厚度3mm，透光率在92%以上，采用UV背喷，上亮光保护漆。</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6D9C9F3">
            <w:pPr>
              <w:spacing w:line="360" w:lineRule="auto"/>
              <w:jc w:val="center"/>
              <w:rPr>
                <w:rFonts w:hint="eastAsia" w:ascii="方正仿宋_GB2312" w:hAnsi="方正仿宋_GB2312" w:eastAsia="方正仿宋_GB2312" w:cs="方正仿宋_GB2312"/>
                <w:color w:val="000000"/>
                <w:sz w:val="24"/>
                <w:szCs w:val="24"/>
              </w:rPr>
            </w:pPr>
          </w:p>
        </w:tc>
      </w:tr>
      <w:tr w14:paraId="60E1AA10">
        <w:tblPrEx>
          <w:tblCellMar>
            <w:top w:w="0" w:type="dxa"/>
            <w:left w:w="108" w:type="dxa"/>
            <w:bottom w:w="0" w:type="dxa"/>
            <w:right w:w="108" w:type="dxa"/>
          </w:tblCellMar>
        </w:tblPrEx>
        <w:trPr>
          <w:trHeight w:val="639" w:hRule="atLeast"/>
          <w:jc w:val="center"/>
        </w:trPr>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14:paraId="72FCAC2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雕刻字</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86E3FF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通用尺寸</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F184BF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633ACFA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8+2水晶字+面板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29BF745">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8mm透明亚克力，2mm有色亚克力；采用亚克力专用胶粘接。</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DF0159C">
            <w:pPr>
              <w:spacing w:line="360" w:lineRule="auto"/>
              <w:jc w:val="center"/>
              <w:rPr>
                <w:rFonts w:hint="eastAsia" w:ascii="方正仿宋_GB2312" w:hAnsi="方正仿宋_GB2312" w:eastAsia="方正仿宋_GB2312" w:cs="方正仿宋_GB2312"/>
                <w:color w:val="000000"/>
                <w:sz w:val="24"/>
                <w:szCs w:val="24"/>
              </w:rPr>
            </w:pPr>
          </w:p>
        </w:tc>
      </w:tr>
      <w:tr w14:paraId="6F27BA60">
        <w:tblPrEx>
          <w:tblCellMar>
            <w:top w:w="0" w:type="dxa"/>
            <w:left w:w="108" w:type="dxa"/>
            <w:bottom w:w="0" w:type="dxa"/>
            <w:right w:w="108" w:type="dxa"/>
          </w:tblCellMar>
        </w:tblPrEx>
        <w:trPr>
          <w:trHeight w:val="951"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38754DBA">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8C31BA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通用尺寸</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0E40BB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E3BAD0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5mmA级板pvc uv+雕刻</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3A16A96">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uv喷涂，雕刻胶粘。</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3BFEDA6">
            <w:pPr>
              <w:spacing w:line="360" w:lineRule="auto"/>
              <w:jc w:val="center"/>
              <w:rPr>
                <w:rFonts w:hint="eastAsia" w:ascii="方正仿宋_GB2312" w:hAnsi="方正仿宋_GB2312" w:eastAsia="方正仿宋_GB2312" w:cs="方正仿宋_GB2312"/>
                <w:color w:val="000000"/>
                <w:sz w:val="24"/>
                <w:szCs w:val="24"/>
              </w:rPr>
            </w:pPr>
          </w:p>
        </w:tc>
      </w:tr>
      <w:tr w14:paraId="41A0D36C">
        <w:tblPrEx>
          <w:tblCellMar>
            <w:top w:w="0" w:type="dxa"/>
            <w:left w:w="108" w:type="dxa"/>
            <w:bottom w:w="0" w:type="dxa"/>
            <w:right w:w="108" w:type="dxa"/>
          </w:tblCellMar>
        </w:tblPrEx>
        <w:trPr>
          <w:trHeight w:val="951"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5128C9B0">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CADD47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通用尺寸</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C8680E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B72EE2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1cmA级板pvc uv+雕刻</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70E6746">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uv喷涂，雕刻胶粘。</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87FAC88">
            <w:pPr>
              <w:spacing w:line="360" w:lineRule="auto"/>
              <w:jc w:val="center"/>
              <w:rPr>
                <w:rFonts w:hint="eastAsia" w:ascii="方正仿宋_GB2312" w:hAnsi="方正仿宋_GB2312" w:eastAsia="方正仿宋_GB2312" w:cs="方正仿宋_GB2312"/>
                <w:color w:val="000000"/>
                <w:sz w:val="24"/>
                <w:szCs w:val="24"/>
              </w:rPr>
            </w:pPr>
          </w:p>
        </w:tc>
      </w:tr>
      <w:tr w14:paraId="7DFD8121">
        <w:tblPrEx>
          <w:tblCellMar>
            <w:top w:w="0" w:type="dxa"/>
            <w:left w:w="108" w:type="dxa"/>
            <w:bottom w:w="0" w:type="dxa"/>
            <w:right w:w="108" w:type="dxa"/>
          </w:tblCellMar>
        </w:tblPrEx>
        <w:trPr>
          <w:trHeight w:val="639"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650B6A0B">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96775C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通用尺寸</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2604151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14A55D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1.5cm A级板uv+雕刻</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19AB2BA">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uv喷涂，雕刻胶粘。</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FB5FABB">
            <w:pPr>
              <w:spacing w:line="360" w:lineRule="auto"/>
              <w:jc w:val="center"/>
              <w:rPr>
                <w:rFonts w:hint="eastAsia" w:ascii="方正仿宋_GB2312" w:hAnsi="方正仿宋_GB2312" w:eastAsia="方正仿宋_GB2312" w:cs="方正仿宋_GB2312"/>
                <w:color w:val="000000"/>
                <w:sz w:val="24"/>
                <w:szCs w:val="24"/>
              </w:rPr>
            </w:pPr>
          </w:p>
        </w:tc>
      </w:tr>
      <w:tr w14:paraId="4860D18F">
        <w:tblPrEx>
          <w:tblCellMar>
            <w:top w:w="0" w:type="dxa"/>
            <w:left w:w="108" w:type="dxa"/>
            <w:bottom w:w="0" w:type="dxa"/>
            <w:right w:w="108" w:type="dxa"/>
          </w:tblCellMar>
        </w:tblPrEx>
        <w:trPr>
          <w:trHeight w:val="951"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4A448240">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06C43D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通用尺寸</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36F99A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7462D7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2cm A级板pvc uv+雕刻</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134166F">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uv喷涂，雕刻胶粘。</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53005A8">
            <w:pPr>
              <w:spacing w:line="360" w:lineRule="auto"/>
              <w:jc w:val="center"/>
              <w:rPr>
                <w:rFonts w:hint="eastAsia" w:ascii="方正仿宋_GB2312" w:hAnsi="方正仿宋_GB2312" w:eastAsia="方正仿宋_GB2312" w:cs="方正仿宋_GB2312"/>
                <w:color w:val="000000"/>
                <w:sz w:val="24"/>
                <w:szCs w:val="24"/>
              </w:rPr>
            </w:pPr>
          </w:p>
        </w:tc>
      </w:tr>
      <w:tr w14:paraId="48D636BE">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1D00018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即时贴</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5236543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通用尺寸</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E0D108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4F2EDC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即时贴（最长边计算）</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3398F86">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皮料厚0.08mm,油性胶水，皮质120g。刻字机雕刻。</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AEB2F4F">
            <w:pPr>
              <w:spacing w:line="360" w:lineRule="auto"/>
              <w:jc w:val="center"/>
              <w:rPr>
                <w:rFonts w:hint="eastAsia" w:ascii="方正仿宋_GB2312" w:hAnsi="方正仿宋_GB2312" w:eastAsia="方正仿宋_GB2312" w:cs="方正仿宋_GB2312"/>
                <w:color w:val="000000"/>
                <w:sz w:val="24"/>
                <w:szCs w:val="24"/>
              </w:rPr>
            </w:pPr>
          </w:p>
        </w:tc>
      </w:tr>
      <w:tr w14:paraId="067C1340">
        <w:tblPrEx>
          <w:tblCellMar>
            <w:top w:w="0" w:type="dxa"/>
            <w:left w:w="108" w:type="dxa"/>
            <w:bottom w:w="0" w:type="dxa"/>
            <w:right w:w="108" w:type="dxa"/>
          </w:tblCellMar>
        </w:tblPrEx>
        <w:trPr>
          <w:trHeight w:val="639" w:hRule="atLeast"/>
          <w:jc w:val="center"/>
        </w:trPr>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14:paraId="213551E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打印</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A1F357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a4-a3</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B4F5C1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06AE64B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荣誉证书（只打印）</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F0A6383">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证书打印</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56AEE2D">
            <w:pPr>
              <w:spacing w:line="360" w:lineRule="auto"/>
              <w:jc w:val="center"/>
              <w:rPr>
                <w:rFonts w:hint="eastAsia" w:ascii="方正仿宋_GB2312" w:hAnsi="方正仿宋_GB2312" w:eastAsia="方正仿宋_GB2312" w:cs="方正仿宋_GB2312"/>
                <w:color w:val="000000"/>
                <w:sz w:val="24"/>
                <w:szCs w:val="24"/>
              </w:rPr>
            </w:pPr>
          </w:p>
        </w:tc>
      </w:tr>
      <w:tr w14:paraId="37C35568">
        <w:tblPrEx>
          <w:tblCellMar>
            <w:top w:w="0" w:type="dxa"/>
            <w:left w:w="108" w:type="dxa"/>
            <w:bottom w:w="0" w:type="dxa"/>
            <w:right w:w="108" w:type="dxa"/>
          </w:tblCellMar>
        </w:tblPrEx>
        <w:trPr>
          <w:trHeight w:val="639"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75036A8E">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A3CFB4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a4过胶</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371CC1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55A1A9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a4过胶（照片过胶）</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66C2BE2">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过塑封</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27D82AF">
            <w:pPr>
              <w:spacing w:line="360" w:lineRule="auto"/>
              <w:jc w:val="center"/>
              <w:rPr>
                <w:rFonts w:hint="eastAsia" w:ascii="方正仿宋_GB2312" w:hAnsi="方正仿宋_GB2312" w:eastAsia="方正仿宋_GB2312" w:cs="方正仿宋_GB2312"/>
                <w:color w:val="000000"/>
                <w:sz w:val="24"/>
                <w:szCs w:val="24"/>
              </w:rPr>
            </w:pPr>
          </w:p>
        </w:tc>
      </w:tr>
      <w:tr w14:paraId="6DC2B994">
        <w:tblPrEx>
          <w:tblCellMar>
            <w:top w:w="0" w:type="dxa"/>
            <w:left w:w="108" w:type="dxa"/>
            <w:bottom w:w="0" w:type="dxa"/>
            <w:right w:w="108" w:type="dxa"/>
          </w:tblCellMar>
        </w:tblPrEx>
        <w:trPr>
          <w:trHeight w:val="327"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1D21F4A8">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48F11B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A3过胶</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6D085B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张</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469096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A3过胶</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F5355FD">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过塑封</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11EDD5A">
            <w:pPr>
              <w:spacing w:line="360" w:lineRule="auto"/>
              <w:jc w:val="center"/>
              <w:rPr>
                <w:rFonts w:hint="eastAsia" w:ascii="方正仿宋_GB2312" w:hAnsi="方正仿宋_GB2312" w:eastAsia="方正仿宋_GB2312" w:cs="方正仿宋_GB2312"/>
                <w:color w:val="000000"/>
                <w:sz w:val="24"/>
                <w:szCs w:val="24"/>
              </w:rPr>
            </w:pPr>
          </w:p>
        </w:tc>
      </w:tr>
      <w:tr w14:paraId="7E2B62F9">
        <w:tblPrEx>
          <w:tblCellMar>
            <w:top w:w="0" w:type="dxa"/>
            <w:left w:w="108" w:type="dxa"/>
            <w:bottom w:w="0" w:type="dxa"/>
            <w:right w:w="108" w:type="dxa"/>
          </w:tblCellMar>
        </w:tblPrEx>
        <w:trPr>
          <w:trHeight w:val="639"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40605257">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5FA2081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亚克力盒子</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7120CF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318950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10*15cm亚克力盒子</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891FB6E">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材质：亚克力，面板：厚度3mm，双层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7AB6E3E">
            <w:pPr>
              <w:spacing w:line="360" w:lineRule="auto"/>
              <w:jc w:val="center"/>
              <w:rPr>
                <w:rFonts w:hint="eastAsia" w:ascii="方正仿宋_GB2312" w:hAnsi="方正仿宋_GB2312" w:eastAsia="方正仿宋_GB2312" w:cs="方正仿宋_GB2312"/>
                <w:color w:val="000000"/>
                <w:sz w:val="24"/>
                <w:szCs w:val="24"/>
              </w:rPr>
            </w:pPr>
          </w:p>
        </w:tc>
      </w:tr>
      <w:tr w14:paraId="50D37393">
        <w:tblPrEx>
          <w:tblCellMar>
            <w:top w:w="0" w:type="dxa"/>
            <w:left w:w="108" w:type="dxa"/>
            <w:bottom w:w="0" w:type="dxa"/>
            <w:right w:w="108" w:type="dxa"/>
          </w:tblCellMar>
        </w:tblPrEx>
        <w:trPr>
          <w:trHeight w:val="639"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4C663D7A">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38D7D4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亚克力盒子</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24F022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EE322C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15*20cm亚克力盒子</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C57940B">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材质：亚克力，面板：厚度3mm，双层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71C98A8">
            <w:pPr>
              <w:spacing w:line="360" w:lineRule="auto"/>
              <w:jc w:val="center"/>
              <w:rPr>
                <w:rFonts w:hint="eastAsia" w:ascii="方正仿宋_GB2312" w:hAnsi="方正仿宋_GB2312" w:eastAsia="方正仿宋_GB2312" w:cs="方正仿宋_GB2312"/>
                <w:color w:val="000000"/>
                <w:sz w:val="24"/>
                <w:szCs w:val="24"/>
              </w:rPr>
            </w:pPr>
          </w:p>
        </w:tc>
      </w:tr>
      <w:tr w14:paraId="70472BC1">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5FF264F8">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B03A9B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亚克力盒子</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289499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63E3DF5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21*30cm亚克力盒子</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3F60C5B">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材质：亚克力，面板：厚度2+2mm;底座：宽50厚15mm,边角精心打磨不割手，底座圆角，晶透质感，硅胶条卡接，安转简单方便。</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7A7DDB8">
            <w:pPr>
              <w:spacing w:line="360" w:lineRule="auto"/>
              <w:jc w:val="center"/>
              <w:rPr>
                <w:rFonts w:hint="eastAsia" w:ascii="方正仿宋_GB2312" w:hAnsi="方正仿宋_GB2312" w:eastAsia="方正仿宋_GB2312" w:cs="方正仿宋_GB2312"/>
                <w:color w:val="000000"/>
                <w:sz w:val="24"/>
                <w:szCs w:val="24"/>
              </w:rPr>
            </w:pPr>
          </w:p>
        </w:tc>
      </w:tr>
      <w:tr w14:paraId="6837C659">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66317B58">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AEC5AB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台牌</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C7FA09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F4864C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a4 8mm亚克力抽拉台牌</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F99B90D">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材质：亚克力，面板：厚度2+2mm;底座：宽50厚15mm,边角精心打磨不割手，底座圆角，晶透质感，硅胶条卡接，安转简单方便。</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C0ACF87">
            <w:pPr>
              <w:spacing w:line="360" w:lineRule="auto"/>
              <w:jc w:val="center"/>
              <w:rPr>
                <w:rFonts w:hint="eastAsia" w:ascii="方正仿宋_GB2312" w:hAnsi="方正仿宋_GB2312" w:eastAsia="方正仿宋_GB2312" w:cs="方正仿宋_GB2312"/>
                <w:color w:val="000000"/>
                <w:sz w:val="24"/>
                <w:szCs w:val="24"/>
              </w:rPr>
            </w:pPr>
          </w:p>
        </w:tc>
      </w:tr>
      <w:tr w14:paraId="56EF3606">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3AD27F64">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EF0FF7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台牌</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6D9B3A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774F20B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A3 8mm亚克力抽拉台牌</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F0360A2">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材质：亚克力，面板：厚度2+2mm;底座：宽50厚15mm,边角精心打磨不割手，底座圆角，晶透质感，硅胶条卡接，安转简单方便。</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814CD7B">
            <w:pPr>
              <w:spacing w:line="360" w:lineRule="auto"/>
              <w:jc w:val="center"/>
              <w:rPr>
                <w:rFonts w:hint="eastAsia" w:ascii="方正仿宋_GB2312" w:hAnsi="方正仿宋_GB2312" w:eastAsia="方正仿宋_GB2312" w:cs="方正仿宋_GB2312"/>
                <w:color w:val="000000"/>
                <w:sz w:val="24"/>
                <w:szCs w:val="24"/>
              </w:rPr>
            </w:pPr>
          </w:p>
        </w:tc>
      </w:tr>
      <w:tr w14:paraId="118046D3">
        <w:tblPrEx>
          <w:tblCellMar>
            <w:top w:w="0" w:type="dxa"/>
            <w:left w:w="108" w:type="dxa"/>
            <w:bottom w:w="0" w:type="dxa"/>
            <w:right w:w="108" w:type="dxa"/>
          </w:tblCellMar>
        </w:tblPrEx>
        <w:trPr>
          <w:trHeight w:val="1263"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32C3FA0D">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3436FD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台牌</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D148E6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94D2D3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0.2*0.1亚克力抽拉台牌</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94FB03E">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材质：亚克力，面板：厚度2+2mm;底座：宽50厚15mm,边角精心打磨不割手，底座圆角，晶透质感，硅胶条卡接，安转简单方便。</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1DB64F8">
            <w:pPr>
              <w:spacing w:line="360" w:lineRule="auto"/>
              <w:jc w:val="center"/>
              <w:rPr>
                <w:rFonts w:hint="eastAsia" w:ascii="方正仿宋_GB2312" w:hAnsi="方正仿宋_GB2312" w:eastAsia="方正仿宋_GB2312" w:cs="方正仿宋_GB2312"/>
                <w:color w:val="000000"/>
                <w:sz w:val="24"/>
                <w:szCs w:val="24"/>
              </w:rPr>
            </w:pPr>
          </w:p>
        </w:tc>
      </w:tr>
      <w:tr w14:paraId="64DF1F66">
        <w:tblPrEx>
          <w:tblCellMar>
            <w:top w:w="0" w:type="dxa"/>
            <w:left w:w="108" w:type="dxa"/>
            <w:bottom w:w="0" w:type="dxa"/>
            <w:right w:w="108" w:type="dxa"/>
          </w:tblCellMar>
        </w:tblPrEx>
        <w:trPr>
          <w:trHeight w:val="1887" w:hRule="atLeast"/>
          <w:jc w:val="center"/>
        </w:trPr>
        <w:tc>
          <w:tcPr>
            <w:tcW w:w="891" w:type="dxa"/>
            <w:vMerge w:val="restart"/>
            <w:tcBorders>
              <w:top w:val="nil"/>
              <w:left w:val="single" w:color="000000" w:sz="8" w:space="0"/>
              <w:bottom w:val="single" w:color="000000" w:sz="8" w:space="0"/>
              <w:right w:val="single" w:color="000000" w:sz="8" w:space="0"/>
            </w:tcBorders>
            <w:shd w:val="clear" w:color="auto" w:fill="auto"/>
            <w:vAlign w:val="center"/>
          </w:tcPr>
          <w:p w14:paraId="55ECF2B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亚克力板</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209110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0.03厚</w:t>
            </w:r>
          </w:p>
        </w:tc>
        <w:tc>
          <w:tcPr>
            <w:tcW w:w="717" w:type="dxa"/>
            <w:vMerge w:val="restart"/>
            <w:tcBorders>
              <w:top w:val="nil"/>
              <w:left w:val="single" w:color="000000" w:sz="8" w:space="0"/>
              <w:bottom w:val="single" w:color="000000" w:sz="8" w:space="0"/>
              <w:right w:val="single" w:color="000000" w:sz="8" w:space="0"/>
            </w:tcBorders>
            <w:shd w:val="clear" w:color="auto" w:fill="auto"/>
            <w:vAlign w:val="center"/>
          </w:tcPr>
          <w:p w14:paraId="513308F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vMerge w:val="restart"/>
            <w:tcBorders>
              <w:top w:val="nil"/>
              <w:left w:val="single" w:color="000000" w:sz="8" w:space="0"/>
              <w:bottom w:val="single" w:color="000000" w:sz="8" w:space="0"/>
              <w:right w:val="single" w:color="000000" w:sz="8" w:space="0"/>
            </w:tcBorders>
            <w:shd w:val="clear" w:color="auto" w:fill="auto"/>
            <w:vAlign w:val="center"/>
          </w:tcPr>
          <w:p w14:paraId="1C37F64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亚克力</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B5B5196">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亚克力又叫PMMA或有机玻璃，是可塑性高分子材料，因为具有较好的透明性、化学反应、抗老化易染色易加工等特点，0.03指的亚克力板子的厚度为3mm。透光率在92%以上。</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1DAA305">
            <w:pPr>
              <w:spacing w:line="360" w:lineRule="auto"/>
              <w:jc w:val="center"/>
              <w:rPr>
                <w:rFonts w:hint="eastAsia" w:ascii="方正仿宋_GB2312" w:hAnsi="方正仿宋_GB2312" w:eastAsia="方正仿宋_GB2312" w:cs="方正仿宋_GB2312"/>
                <w:color w:val="000000"/>
                <w:sz w:val="24"/>
                <w:szCs w:val="24"/>
              </w:rPr>
            </w:pPr>
          </w:p>
        </w:tc>
      </w:tr>
      <w:tr w14:paraId="09C7D762">
        <w:tblPrEx>
          <w:tblCellMar>
            <w:top w:w="0" w:type="dxa"/>
            <w:left w:w="108" w:type="dxa"/>
            <w:bottom w:w="0" w:type="dxa"/>
            <w:right w:w="108" w:type="dxa"/>
          </w:tblCellMar>
        </w:tblPrEx>
        <w:trPr>
          <w:trHeight w:val="1887"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58660616">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B60761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0.05厚</w:t>
            </w:r>
          </w:p>
        </w:tc>
        <w:tc>
          <w:tcPr>
            <w:tcW w:w="717" w:type="dxa"/>
            <w:vMerge w:val="continue"/>
            <w:tcBorders>
              <w:top w:val="nil"/>
              <w:left w:val="single" w:color="000000" w:sz="8" w:space="0"/>
              <w:bottom w:val="single" w:color="000000" w:sz="8" w:space="0"/>
              <w:right w:val="single" w:color="000000" w:sz="8" w:space="0"/>
            </w:tcBorders>
            <w:shd w:val="clear" w:color="auto" w:fill="auto"/>
            <w:vAlign w:val="center"/>
          </w:tcPr>
          <w:p w14:paraId="3D71C576">
            <w:pPr>
              <w:spacing w:line="360" w:lineRule="auto"/>
              <w:jc w:val="center"/>
              <w:rPr>
                <w:rFonts w:hint="eastAsia" w:ascii="方正仿宋_GB2312" w:hAnsi="方正仿宋_GB2312" w:eastAsia="方正仿宋_GB2312" w:cs="方正仿宋_GB2312"/>
                <w:color w:val="000000"/>
                <w:sz w:val="24"/>
                <w:szCs w:val="24"/>
              </w:rPr>
            </w:pPr>
          </w:p>
        </w:tc>
        <w:tc>
          <w:tcPr>
            <w:tcW w:w="1476" w:type="dxa"/>
            <w:vMerge w:val="continue"/>
            <w:tcBorders>
              <w:top w:val="nil"/>
              <w:left w:val="single" w:color="000000" w:sz="8" w:space="0"/>
              <w:bottom w:val="single" w:color="000000" w:sz="8" w:space="0"/>
              <w:right w:val="single" w:color="000000" w:sz="8" w:space="0"/>
            </w:tcBorders>
            <w:shd w:val="clear" w:color="auto" w:fill="auto"/>
            <w:vAlign w:val="center"/>
          </w:tcPr>
          <w:p w14:paraId="0E36DABE">
            <w:pPr>
              <w:spacing w:line="360" w:lineRule="auto"/>
              <w:jc w:val="center"/>
              <w:rPr>
                <w:rFonts w:hint="eastAsia" w:ascii="方正仿宋_GB2312" w:hAnsi="方正仿宋_GB2312" w:eastAsia="方正仿宋_GB2312" w:cs="方正仿宋_GB2312"/>
                <w:color w:val="000000"/>
                <w:sz w:val="24"/>
                <w:szCs w:val="24"/>
              </w:rPr>
            </w:pP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9443CDA">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亚克力又叫PMMA或有机玻璃，是可塑性高分子材料，因为具有较好的透明性、化学反应、抗老化易染色易加工等特点，0.03指的亚克力板子的厚度为5mm。透光率在92%以上。</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2062D373">
            <w:pPr>
              <w:spacing w:line="360" w:lineRule="auto"/>
              <w:jc w:val="center"/>
              <w:rPr>
                <w:rFonts w:hint="eastAsia" w:ascii="方正仿宋_GB2312" w:hAnsi="方正仿宋_GB2312" w:eastAsia="方正仿宋_GB2312" w:cs="方正仿宋_GB2312"/>
                <w:color w:val="000000"/>
                <w:sz w:val="24"/>
                <w:szCs w:val="24"/>
              </w:rPr>
            </w:pPr>
          </w:p>
        </w:tc>
      </w:tr>
      <w:tr w14:paraId="7F0C5E59">
        <w:tblPrEx>
          <w:tblCellMar>
            <w:top w:w="0" w:type="dxa"/>
            <w:left w:w="108" w:type="dxa"/>
            <w:bottom w:w="0" w:type="dxa"/>
            <w:right w:w="108" w:type="dxa"/>
          </w:tblCellMar>
        </w:tblPrEx>
        <w:trPr>
          <w:trHeight w:val="1887"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17EA4EC7">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B2BAE0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0.08厚</w:t>
            </w:r>
          </w:p>
        </w:tc>
        <w:tc>
          <w:tcPr>
            <w:tcW w:w="717" w:type="dxa"/>
            <w:vMerge w:val="continue"/>
            <w:tcBorders>
              <w:top w:val="nil"/>
              <w:left w:val="single" w:color="000000" w:sz="8" w:space="0"/>
              <w:bottom w:val="single" w:color="000000" w:sz="8" w:space="0"/>
              <w:right w:val="single" w:color="000000" w:sz="8" w:space="0"/>
            </w:tcBorders>
            <w:shd w:val="clear" w:color="auto" w:fill="auto"/>
            <w:vAlign w:val="center"/>
          </w:tcPr>
          <w:p w14:paraId="20945C10">
            <w:pPr>
              <w:spacing w:line="360" w:lineRule="auto"/>
              <w:jc w:val="center"/>
              <w:rPr>
                <w:rFonts w:hint="eastAsia" w:ascii="方正仿宋_GB2312" w:hAnsi="方正仿宋_GB2312" w:eastAsia="方正仿宋_GB2312" w:cs="方正仿宋_GB2312"/>
                <w:color w:val="000000"/>
                <w:sz w:val="24"/>
                <w:szCs w:val="24"/>
              </w:rPr>
            </w:pPr>
          </w:p>
        </w:tc>
        <w:tc>
          <w:tcPr>
            <w:tcW w:w="1476" w:type="dxa"/>
            <w:vMerge w:val="continue"/>
            <w:tcBorders>
              <w:top w:val="nil"/>
              <w:left w:val="single" w:color="000000" w:sz="8" w:space="0"/>
              <w:bottom w:val="single" w:color="000000" w:sz="8" w:space="0"/>
              <w:right w:val="single" w:color="000000" w:sz="8" w:space="0"/>
            </w:tcBorders>
            <w:shd w:val="clear" w:color="auto" w:fill="auto"/>
            <w:vAlign w:val="center"/>
          </w:tcPr>
          <w:p w14:paraId="589E5FA3">
            <w:pPr>
              <w:spacing w:line="360" w:lineRule="auto"/>
              <w:jc w:val="center"/>
              <w:rPr>
                <w:rFonts w:hint="eastAsia" w:ascii="方正仿宋_GB2312" w:hAnsi="方正仿宋_GB2312" w:eastAsia="方正仿宋_GB2312" w:cs="方正仿宋_GB2312"/>
                <w:color w:val="000000"/>
                <w:sz w:val="24"/>
                <w:szCs w:val="24"/>
              </w:rPr>
            </w:pP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6444280">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亚克力又叫PMMA或有机玻璃，是可塑性高分子材料，因为具有较好的透明性、化学反应、抗老化易染色易加工等特点，0.03指的亚克力板子的厚度为8mm。透光率在92%以上。</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33F0EF0">
            <w:pPr>
              <w:spacing w:line="360" w:lineRule="auto"/>
              <w:jc w:val="center"/>
              <w:rPr>
                <w:rFonts w:hint="eastAsia" w:ascii="方正仿宋_GB2312" w:hAnsi="方正仿宋_GB2312" w:eastAsia="方正仿宋_GB2312" w:cs="方正仿宋_GB2312"/>
                <w:color w:val="000000"/>
                <w:sz w:val="24"/>
                <w:szCs w:val="24"/>
              </w:rPr>
            </w:pPr>
          </w:p>
        </w:tc>
      </w:tr>
      <w:tr w14:paraId="7D054BDA">
        <w:tblPrEx>
          <w:tblCellMar>
            <w:top w:w="0" w:type="dxa"/>
            <w:left w:w="108" w:type="dxa"/>
            <w:bottom w:w="0" w:type="dxa"/>
            <w:right w:w="108" w:type="dxa"/>
          </w:tblCellMar>
        </w:tblPrEx>
        <w:trPr>
          <w:trHeight w:val="1887" w:hRule="atLeast"/>
          <w:jc w:val="center"/>
        </w:trPr>
        <w:tc>
          <w:tcPr>
            <w:tcW w:w="891" w:type="dxa"/>
            <w:vMerge w:val="continue"/>
            <w:tcBorders>
              <w:top w:val="nil"/>
              <w:left w:val="single" w:color="000000" w:sz="8" w:space="0"/>
              <w:bottom w:val="single" w:color="000000" w:sz="8" w:space="0"/>
              <w:right w:val="single" w:color="000000" w:sz="8" w:space="0"/>
            </w:tcBorders>
            <w:shd w:val="clear" w:color="auto" w:fill="auto"/>
            <w:vAlign w:val="center"/>
          </w:tcPr>
          <w:p w14:paraId="1DAF4D20">
            <w:pPr>
              <w:spacing w:line="360" w:lineRule="auto"/>
              <w:jc w:val="center"/>
              <w:rPr>
                <w:rFonts w:hint="eastAsia" w:ascii="方正仿宋_GB2312" w:hAnsi="方正仿宋_GB2312" w:eastAsia="方正仿宋_GB2312" w:cs="方正仿宋_GB2312"/>
                <w:color w:val="000000"/>
                <w:sz w:val="24"/>
                <w:szCs w:val="24"/>
              </w:rPr>
            </w:pP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9566CB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0.1厚</w:t>
            </w:r>
          </w:p>
        </w:tc>
        <w:tc>
          <w:tcPr>
            <w:tcW w:w="717" w:type="dxa"/>
            <w:vMerge w:val="continue"/>
            <w:tcBorders>
              <w:top w:val="nil"/>
              <w:left w:val="single" w:color="000000" w:sz="8" w:space="0"/>
              <w:bottom w:val="single" w:color="000000" w:sz="8" w:space="0"/>
              <w:right w:val="single" w:color="000000" w:sz="8" w:space="0"/>
            </w:tcBorders>
            <w:shd w:val="clear" w:color="auto" w:fill="auto"/>
            <w:vAlign w:val="center"/>
          </w:tcPr>
          <w:p w14:paraId="482487D9">
            <w:pPr>
              <w:spacing w:line="360" w:lineRule="auto"/>
              <w:jc w:val="center"/>
              <w:rPr>
                <w:rFonts w:hint="eastAsia" w:ascii="方正仿宋_GB2312" w:hAnsi="方正仿宋_GB2312" w:eastAsia="方正仿宋_GB2312" w:cs="方正仿宋_GB2312"/>
                <w:color w:val="000000"/>
                <w:sz w:val="24"/>
                <w:szCs w:val="24"/>
              </w:rPr>
            </w:pPr>
          </w:p>
        </w:tc>
        <w:tc>
          <w:tcPr>
            <w:tcW w:w="1476" w:type="dxa"/>
            <w:vMerge w:val="continue"/>
            <w:tcBorders>
              <w:top w:val="nil"/>
              <w:left w:val="single" w:color="000000" w:sz="8" w:space="0"/>
              <w:bottom w:val="single" w:color="000000" w:sz="8" w:space="0"/>
              <w:right w:val="single" w:color="000000" w:sz="8" w:space="0"/>
            </w:tcBorders>
            <w:shd w:val="clear" w:color="auto" w:fill="auto"/>
            <w:vAlign w:val="center"/>
          </w:tcPr>
          <w:p w14:paraId="69A3633A">
            <w:pPr>
              <w:spacing w:line="360" w:lineRule="auto"/>
              <w:jc w:val="center"/>
              <w:rPr>
                <w:rFonts w:hint="eastAsia" w:ascii="方正仿宋_GB2312" w:hAnsi="方正仿宋_GB2312" w:eastAsia="方正仿宋_GB2312" w:cs="方正仿宋_GB2312"/>
                <w:color w:val="000000"/>
                <w:sz w:val="24"/>
                <w:szCs w:val="24"/>
              </w:rPr>
            </w:pP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5EF905F">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亚克力又叫PMMA或有机玻璃，是可塑性高分子材料，因为具有较好的透明性、化学反应、抗老化易染色易加工等特点，0.03指的亚克力板子的厚度为10mm。透光率在92%以上。</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9164E8A">
            <w:pPr>
              <w:spacing w:line="360" w:lineRule="auto"/>
              <w:jc w:val="center"/>
              <w:rPr>
                <w:rFonts w:hint="eastAsia" w:ascii="方正仿宋_GB2312" w:hAnsi="方正仿宋_GB2312" w:eastAsia="方正仿宋_GB2312" w:cs="方正仿宋_GB2312"/>
                <w:color w:val="000000"/>
                <w:sz w:val="24"/>
                <w:szCs w:val="24"/>
              </w:rPr>
            </w:pPr>
          </w:p>
        </w:tc>
      </w:tr>
      <w:tr w14:paraId="71294CF9">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4F85369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UV平板喷</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4F3111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264C19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617726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UV</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129CD88F">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采用专用UV墨水且精度不低于1200dpi。</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79360C3">
            <w:pPr>
              <w:spacing w:line="360" w:lineRule="auto"/>
              <w:jc w:val="center"/>
              <w:rPr>
                <w:rFonts w:hint="eastAsia" w:ascii="方正仿宋_GB2312" w:hAnsi="方正仿宋_GB2312" w:eastAsia="方正仿宋_GB2312" w:cs="方正仿宋_GB2312"/>
                <w:color w:val="000000"/>
                <w:sz w:val="24"/>
                <w:szCs w:val="24"/>
              </w:rPr>
            </w:pPr>
          </w:p>
        </w:tc>
      </w:tr>
      <w:tr w14:paraId="4BBE5F14">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1381F2D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变压器</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6721C1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12v变压器</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2A8567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38AE87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维修更换楼顶发光字变压器</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3E41EEE">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12v防雨半灌变压器，发光字，亮化工程全铝合金外壳，半浇灌工艺。质保三年。</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47BE885">
            <w:pPr>
              <w:spacing w:line="360" w:lineRule="auto"/>
              <w:jc w:val="center"/>
              <w:rPr>
                <w:rFonts w:hint="eastAsia" w:ascii="方正仿宋_GB2312" w:hAnsi="方正仿宋_GB2312" w:eastAsia="方正仿宋_GB2312" w:cs="方正仿宋_GB2312"/>
                <w:color w:val="000000"/>
                <w:sz w:val="24"/>
                <w:szCs w:val="24"/>
              </w:rPr>
            </w:pPr>
          </w:p>
        </w:tc>
      </w:tr>
      <w:tr w14:paraId="68D21784">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74BB4EB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灰胶地贴</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9F7F4B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0.4*0.8</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D98088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A83D30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箭头地贴+磨砂斜纹膜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1787771">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自带箭头形状背胶，黏在平滑干净处，加厚PVC斜纹磨砂贴</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D2F94F3">
            <w:pPr>
              <w:spacing w:line="360" w:lineRule="auto"/>
              <w:jc w:val="center"/>
              <w:rPr>
                <w:rFonts w:hint="eastAsia" w:ascii="方正仿宋_GB2312" w:hAnsi="方正仿宋_GB2312" w:eastAsia="方正仿宋_GB2312" w:cs="方正仿宋_GB2312"/>
                <w:color w:val="000000"/>
                <w:sz w:val="24"/>
                <w:szCs w:val="24"/>
              </w:rPr>
            </w:pPr>
          </w:p>
        </w:tc>
      </w:tr>
      <w:tr w14:paraId="57601782">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2299264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灰胶地贴</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4C6FD3C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0.6*1</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CB0023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6F7FD7D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箭头地贴+磨砂斜纹膜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35B7AF5">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自带箭头形状背胶，黏在平滑干净处，加厚PVC斜纹磨砂贴</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F466141">
            <w:pPr>
              <w:spacing w:line="360" w:lineRule="auto"/>
              <w:jc w:val="center"/>
              <w:rPr>
                <w:rFonts w:hint="eastAsia" w:ascii="方正仿宋_GB2312" w:hAnsi="方正仿宋_GB2312" w:eastAsia="方正仿宋_GB2312" w:cs="方正仿宋_GB2312"/>
                <w:color w:val="000000"/>
                <w:sz w:val="24"/>
                <w:szCs w:val="24"/>
              </w:rPr>
            </w:pPr>
          </w:p>
        </w:tc>
      </w:tr>
      <w:tr w14:paraId="74983050">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70406E6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灰胶地贴</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5DA9AD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通用尺寸</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60F08C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A7ECE4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地贴+磨砂斜纹膜</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A725727">
            <w:pPr>
              <w:widowControl/>
              <w:spacing w:line="360" w:lineRule="auto"/>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自带背胶，黏在平滑干净处，加厚PVC斜纹磨砂贴</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9A1BCC1">
            <w:pPr>
              <w:spacing w:line="360" w:lineRule="auto"/>
              <w:jc w:val="center"/>
              <w:rPr>
                <w:rFonts w:hint="eastAsia" w:ascii="方正仿宋_GB2312" w:hAnsi="方正仿宋_GB2312" w:eastAsia="方正仿宋_GB2312" w:cs="方正仿宋_GB2312"/>
                <w:color w:val="000000"/>
                <w:sz w:val="24"/>
                <w:szCs w:val="24"/>
              </w:rPr>
            </w:pPr>
          </w:p>
        </w:tc>
      </w:tr>
      <w:tr w14:paraId="4412FAF4">
        <w:tblPrEx>
          <w:tblCellMar>
            <w:top w:w="0" w:type="dxa"/>
            <w:left w:w="108" w:type="dxa"/>
            <w:bottom w:w="0" w:type="dxa"/>
            <w:right w:w="108" w:type="dxa"/>
          </w:tblCellMar>
        </w:tblPrEx>
        <w:trPr>
          <w:trHeight w:val="951" w:hRule="atLeast"/>
          <w:jc w:val="center"/>
        </w:trPr>
        <w:tc>
          <w:tcPr>
            <w:tcW w:w="8148" w:type="dxa"/>
            <w:gridSpan w:val="5"/>
            <w:tcBorders>
              <w:top w:val="nil"/>
              <w:left w:val="single" w:color="000000" w:sz="8" w:space="0"/>
              <w:bottom w:val="single" w:color="000000" w:sz="8" w:space="0"/>
              <w:right w:val="single" w:color="000000" w:sz="8" w:space="0"/>
            </w:tcBorders>
            <w:shd w:val="clear" w:color="auto" w:fill="auto"/>
            <w:vAlign w:val="center"/>
          </w:tcPr>
          <w:p w14:paraId="2672A7FD">
            <w:pPr>
              <w:spacing w:line="360"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二、需现场测量定制广宣物料</w:t>
            </w:r>
          </w:p>
        </w:tc>
        <w:tc>
          <w:tcPr>
            <w:tcW w:w="12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8F99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单价报价/含设计/安装（元）</w:t>
            </w:r>
          </w:p>
        </w:tc>
      </w:tr>
      <w:tr w14:paraId="4C31ADED">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5F311C3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丝印锦旗</w:t>
            </w:r>
          </w:p>
        </w:tc>
        <w:tc>
          <w:tcPr>
            <w:tcW w:w="175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CB1F2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0.6*0.9</w:t>
            </w:r>
          </w:p>
        </w:tc>
        <w:tc>
          <w:tcPr>
            <w:tcW w:w="7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948EF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4F6A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红色加绒锦旗</w:t>
            </w:r>
          </w:p>
        </w:tc>
        <w:tc>
          <w:tcPr>
            <w:tcW w:w="330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452F0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绒面布料+发泡凸字/发泡闪金凸字/至尊3D镀金字/圈金边字</w:t>
            </w:r>
          </w:p>
        </w:tc>
        <w:tc>
          <w:tcPr>
            <w:tcW w:w="12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9A4829">
            <w:pPr>
              <w:spacing w:line="360" w:lineRule="auto"/>
              <w:jc w:val="center"/>
              <w:rPr>
                <w:rFonts w:hint="eastAsia" w:ascii="方正仿宋_GB2312" w:hAnsi="方正仿宋_GB2312" w:eastAsia="方正仿宋_GB2312" w:cs="方正仿宋_GB2312"/>
                <w:color w:val="000000"/>
                <w:sz w:val="24"/>
                <w:szCs w:val="24"/>
              </w:rPr>
            </w:pPr>
          </w:p>
        </w:tc>
      </w:tr>
      <w:tr w14:paraId="7095A719">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2758F8F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Style w:val="18"/>
                <w:rFonts w:hint="eastAsia" w:ascii="方正仿宋_GB2312" w:hAnsi="方正仿宋_GB2312" w:eastAsia="方正仿宋_GB2312" w:cs="方正仿宋_GB2312"/>
                <w:sz w:val="24"/>
                <w:szCs w:val="24"/>
                <w:lang w:bidi="ar"/>
              </w:rPr>
              <w:t>丝印</w:t>
            </w:r>
            <w:r>
              <w:rPr>
                <w:rStyle w:val="17"/>
                <w:rFonts w:hint="eastAsia" w:ascii="方正仿宋_GB2312" w:hAnsi="方正仿宋_GB2312" w:eastAsia="方正仿宋_GB2312" w:cs="方正仿宋_GB2312"/>
                <w:sz w:val="24"/>
                <w:szCs w:val="24"/>
                <w:lang w:bidi="ar"/>
              </w:rPr>
              <w:t xml:space="preserve"> </w:t>
            </w:r>
            <w:r>
              <w:rPr>
                <w:rStyle w:val="18"/>
                <w:rFonts w:hint="eastAsia" w:ascii="方正仿宋_GB2312" w:hAnsi="方正仿宋_GB2312" w:eastAsia="方正仿宋_GB2312" w:cs="方正仿宋_GB2312"/>
                <w:sz w:val="24"/>
                <w:szCs w:val="24"/>
                <w:lang w:bidi="ar"/>
              </w:rPr>
              <w:t>袖章</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D8EA40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0.3*0.15</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10EA60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1CF108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红色加绒袖章</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9E8517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红袖章，红色棉布，工艺：印刷</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E5335A4">
            <w:pPr>
              <w:spacing w:line="360" w:lineRule="auto"/>
              <w:jc w:val="center"/>
              <w:rPr>
                <w:rFonts w:hint="eastAsia" w:ascii="方正仿宋_GB2312" w:hAnsi="方正仿宋_GB2312" w:eastAsia="方正仿宋_GB2312" w:cs="方正仿宋_GB2312"/>
                <w:color w:val="000000"/>
                <w:sz w:val="24"/>
                <w:szCs w:val="24"/>
              </w:rPr>
            </w:pPr>
          </w:p>
        </w:tc>
      </w:tr>
      <w:tr w14:paraId="71775543">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4939C64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不锈钢立牌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6CF819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0.8*1.3</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CB72FF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02D501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3*5不锈钢管+1cmpvc双面画面</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076586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宽50mm,厚30mm的不锈钢管包10mmpvc双面内容</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4318A8A">
            <w:pPr>
              <w:spacing w:line="360" w:lineRule="auto"/>
              <w:jc w:val="center"/>
              <w:rPr>
                <w:rFonts w:hint="eastAsia" w:ascii="方正仿宋_GB2312" w:hAnsi="方正仿宋_GB2312" w:eastAsia="方正仿宋_GB2312" w:cs="方正仿宋_GB2312"/>
                <w:color w:val="000000"/>
                <w:sz w:val="24"/>
                <w:szCs w:val="24"/>
              </w:rPr>
            </w:pPr>
          </w:p>
        </w:tc>
      </w:tr>
      <w:tr w14:paraId="31A39D61">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402E912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不锈钢展板</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F67A64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2.4*1.2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3DF111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EECBEB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不锈钢展板+2cmpvcUV</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5AC3C9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标准展板，不锈钢厚度比低于1.2mm。</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85C292D">
            <w:pPr>
              <w:spacing w:line="360" w:lineRule="auto"/>
              <w:jc w:val="center"/>
              <w:rPr>
                <w:rFonts w:hint="eastAsia" w:ascii="方正仿宋_GB2312" w:hAnsi="方正仿宋_GB2312" w:eastAsia="方正仿宋_GB2312" w:cs="方正仿宋_GB2312"/>
                <w:color w:val="000000"/>
                <w:sz w:val="24"/>
                <w:szCs w:val="24"/>
              </w:rPr>
            </w:pPr>
          </w:p>
        </w:tc>
      </w:tr>
      <w:tr w14:paraId="02BC48F2">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3133B1E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科室楼层指引牌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D33357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1*0.4</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FC372A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F9C1B8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专业吊具+双面1cmpvc画面</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5C16865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金属制作吊装卡扣</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B37B2A5">
            <w:pPr>
              <w:spacing w:line="360" w:lineRule="auto"/>
              <w:jc w:val="center"/>
              <w:rPr>
                <w:rFonts w:hint="eastAsia" w:ascii="方正仿宋_GB2312" w:hAnsi="方正仿宋_GB2312" w:eastAsia="方正仿宋_GB2312" w:cs="方正仿宋_GB2312"/>
                <w:color w:val="000000"/>
                <w:sz w:val="24"/>
                <w:szCs w:val="24"/>
              </w:rPr>
            </w:pPr>
          </w:p>
        </w:tc>
      </w:tr>
      <w:tr w14:paraId="092E1516">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4779789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钛金字</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CBC08F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D9B35A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F0899F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精工钛金字</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172918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钛金板厚度不低于1.2mm。激光焊接。</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D589F21">
            <w:pPr>
              <w:spacing w:line="360" w:lineRule="auto"/>
              <w:jc w:val="center"/>
              <w:rPr>
                <w:rFonts w:hint="eastAsia" w:ascii="方正仿宋_GB2312" w:hAnsi="方正仿宋_GB2312" w:eastAsia="方正仿宋_GB2312" w:cs="方正仿宋_GB2312"/>
                <w:color w:val="000000"/>
                <w:sz w:val="24"/>
                <w:szCs w:val="24"/>
              </w:rPr>
            </w:pPr>
          </w:p>
        </w:tc>
      </w:tr>
      <w:tr w14:paraId="3F398AA2">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0E274EE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发光字</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CC2CA9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7EC7F3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84AABB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精工蓝景发光字</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46D400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镀锌板厚度不低于1.2mm，灯光采用蓝景灯组每平方450颗。</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BBE4191">
            <w:pPr>
              <w:spacing w:line="360" w:lineRule="auto"/>
              <w:jc w:val="center"/>
              <w:rPr>
                <w:rFonts w:hint="eastAsia" w:ascii="方正仿宋_GB2312" w:hAnsi="方正仿宋_GB2312" w:eastAsia="方正仿宋_GB2312" w:cs="方正仿宋_GB2312"/>
                <w:color w:val="000000"/>
                <w:sz w:val="24"/>
                <w:szCs w:val="24"/>
              </w:rPr>
            </w:pPr>
          </w:p>
        </w:tc>
      </w:tr>
      <w:tr w14:paraId="165BFF3B">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5D06905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铁皮字</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FD5CD7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722AEC7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0A0196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手工铁皮字</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33FF78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镀锌板厚度不低于1.2mm，焊接打磨面饰金属漆。</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719DA11">
            <w:pPr>
              <w:spacing w:line="360" w:lineRule="auto"/>
              <w:jc w:val="center"/>
              <w:rPr>
                <w:rFonts w:hint="eastAsia" w:ascii="方正仿宋_GB2312" w:hAnsi="方正仿宋_GB2312" w:eastAsia="方正仿宋_GB2312" w:cs="方正仿宋_GB2312"/>
                <w:color w:val="000000"/>
                <w:sz w:val="24"/>
                <w:szCs w:val="24"/>
              </w:rPr>
            </w:pPr>
          </w:p>
        </w:tc>
      </w:tr>
      <w:tr w14:paraId="686533C5">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7F9A28B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迷你字</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3FA0CF2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716830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公分</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5DCE1A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蓝景迷你发光字</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44122A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led采用蓝景灯组，亚克力雕刻；</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8FB2410">
            <w:pPr>
              <w:spacing w:line="360" w:lineRule="auto"/>
              <w:jc w:val="center"/>
              <w:rPr>
                <w:rFonts w:hint="eastAsia" w:ascii="方正仿宋_GB2312" w:hAnsi="方正仿宋_GB2312" w:eastAsia="方正仿宋_GB2312" w:cs="方正仿宋_GB2312"/>
                <w:color w:val="000000"/>
                <w:sz w:val="24"/>
                <w:szCs w:val="24"/>
              </w:rPr>
            </w:pPr>
          </w:p>
        </w:tc>
      </w:tr>
      <w:tr w14:paraId="521F22A5">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2635390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软膜灯箱</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211A653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358FF6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E29C27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蓝景软膜灯箱</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7F0900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led采用蓝景灯组，铝合金边框；软膜UV喷印</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64DE176">
            <w:pPr>
              <w:spacing w:line="360" w:lineRule="auto"/>
              <w:jc w:val="center"/>
              <w:rPr>
                <w:rFonts w:hint="eastAsia" w:ascii="方正仿宋_GB2312" w:hAnsi="方正仿宋_GB2312" w:eastAsia="方正仿宋_GB2312" w:cs="方正仿宋_GB2312"/>
                <w:color w:val="000000"/>
                <w:sz w:val="24"/>
                <w:szCs w:val="24"/>
              </w:rPr>
            </w:pPr>
          </w:p>
        </w:tc>
      </w:tr>
      <w:tr w14:paraId="212AFFD5">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531CF6A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桁架搭建</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CCF589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2201CC4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7EDB063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0.2*1桁架搭建</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C8BD75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成品桁架</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3C7FF86">
            <w:pPr>
              <w:spacing w:line="360" w:lineRule="auto"/>
              <w:jc w:val="center"/>
              <w:rPr>
                <w:rFonts w:hint="eastAsia" w:ascii="方正仿宋_GB2312" w:hAnsi="方正仿宋_GB2312" w:eastAsia="方正仿宋_GB2312" w:cs="方正仿宋_GB2312"/>
                <w:color w:val="000000"/>
                <w:sz w:val="24"/>
                <w:szCs w:val="24"/>
              </w:rPr>
            </w:pPr>
          </w:p>
        </w:tc>
      </w:tr>
      <w:tr w14:paraId="1A1005F6">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71F518C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搬运</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0D8699C">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D09806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次</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32ABBF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拆除/搬运/安装</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1289595">
            <w:pPr>
              <w:spacing w:line="360" w:lineRule="auto"/>
              <w:jc w:val="center"/>
              <w:rPr>
                <w:rFonts w:hint="eastAsia" w:ascii="方正仿宋_GB2312" w:hAnsi="方正仿宋_GB2312" w:eastAsia="方正仿宋_GB2312" w:cs="方正仿宋_GB2312"/>
                <w:color w:val="000000"/>
                <w:sz w:val="24"/>
                <w:szCs w:val="24"/>
              </w:rPr>
            </w:pP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5ACB0090">
            <w:pPr>
              <w:spacing w:line="360" w:lineRule="auto"/>
              <w:jc w:val="center"/>
              <w:rPr>
                <w:rFonts w:hint="eastAsia" w:ascii="方正仿宋_GB2312" w:hAnsi="方正仿宋_GB2312" w:eastAsia="方正仿宋_GB2312" w:cs="方正仿宋_GB2312"/>
                <w:color w:val="000000"/>
                <w:sz w:val="24"/>
                <w:szCs w:val="24"/>
              </w:rPr>
            </w:pPr>
          </w:p>
        </w:tc>
      </w:tr>
      <w:tr w14:paraId="74709614">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1F62F6F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国旗</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E65212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18F731A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对</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44F34D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3*3cm钢架+底板+5号国旗</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37A1C6E4">
            <w:pPr>
              <w:spacing w:line="360" w:lineRule="auto"/>
              <w:jc w:val="center"/>
              <w:rPr>
                <w:rFonts w:hint="eastAsia" w:ascii="方正仿宋_GB2312" w:hAnsi="方正仿宋_GB2312" w:eastAsia="方正仿宋_GB2312" w:cs="方正仿宋_GB2312"/>
                <w:color w:val="000000"/>
                <w:sz w:val="24"/>
                <w:szCs w:val="24"/>
              </w:rPr>
            </w:pP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98A4DAB">
            <w:pPr>
              <w:spacing w:line="360" w:lineRule="auto"/>
              <w:jc w:val="center"/>
              <w:rPr>
                <w:rFonts w:hint="eastAsia" w:ascii="方正仿宋_GB2312" w:hAnsi="方正仿宋_GB2312" w:eastAsia="方正仿宋_GB2312" w:cs="方正仿宋_GB2312"/>
                <w:color w:val="000000"/>
                <w:sz w:val="24"/>
                <w:szCs w:val="24"/>
              </w:rPr>
            </w:pPr>
          </w:p>
        </w:tc>
      </w:tr>
      <w:tr w14:paraId="2E185CCF">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0008A06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灭火器喷漆</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62B6DB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83825E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23B8514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镂空牌+喷漆</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E6F02D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PVC塑料板镂空雕刻字喷漆</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CCA2D5E">
            <w:pPr>
              <w:spacing w:line="360" w:lineRule="auto"/>
              <w:jc w:val="center"/>
              <w:rPr>
                <w:rFonts w:hint="eastAsia" w:ascii="方正仿宋_GB2312" w:hAnsi="方正仿宋_GB2312" w:eastAsia="方正仿宋_GB2312" w:cs="方正仿宋_GB2312"/>
                <w:color w:val="000000"/>
                <w:sz w:val="24"/>
                <w:szCs w:val="24"/>
              </w:rPr>
            </w:pPr>
          </w:p>
        </w:tc>
      </w:tr>
      <w:tr w14:paraId="27F371F3">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477C830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铝合金型材</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79ADC9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DF7AB2F">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B74A62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4cm铝合金型材</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0D97266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标准型材，边后40mm。</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0136756">
            <w:pPr>
              <w:spacing w:line="360" w:lineRule="auto"/>
              <w:jc w:val="center"/>
              <w:rPr>
                <w:rFonts w:hint="eastAsia" w:ascii="方正仿宋_GB2312" w:hAnsi="方正仿宋_GB2312" w:eastAsia="方正仿宋_GB2312" w:cs="方正仿宋_GB2312"/>
                <w:color w:val="000000"/>
                <w:sz w:val="24"/>
                <w:szCs w:val="24"/>
              </w:rPr>
            </w:pPr>
          </w:p>
        </w:tc>
      </w:tr>
      <w:tr w14:paraId="7B376E23">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6507DF0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展示架</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9D6036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2A019F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个</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24183D2">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铝合金斜面架+画面+底板</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60ADC5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标准型材铝合金制作</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7CEB901">
            <w:pPr>
              <w:spacing w:line="360" w:lineRule="auto"/>
              <w:jc w:val="center"/>
              <w:rPr>
                <w:rFonts w:hint="eastAsia" w:ascii="方正仿宋_GB2312" w:hAnsi="方正仿宋_GB2312" w:eastAsia="方正仿宋_GB2312" w:cs="方正仿宋_GB2312"/>
                <w:color w:val="000000"/>
                <w:sz w:val="24"/>
                <w:szCs w:val="24"/>
              </w:rPr>
            </w:pPr>
          </w:p>
        </w:tc>
      </w:tr>
      <w:tr w14:paraId="2A928DD3">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2945476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吊车</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C2307E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0CEF212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小时</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4E46EC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吊车</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19A67D8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吊车分为28米、32米、48米等多个尺寸</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43B4890C">
            <w:pPr>
              <w:spacing w:line="360" w:lineRule="auto"/>
              <w:jc w:val="center"/>
              <w:rPr>
                <w:rFonts w:hint="eastAsia" w:ascii="方正仿宋_GB2312" w:hAnsi="方正仿宋_GB2312" w:eastAsia="方正仿宋_GB2312" w:cs="方正仿宋_GB2312"/>
                <w:color w:val="000000"/>
                <w:sz w:val="24"/>
                <w:szCs w:val="24"/>
              </w:rPr>
            </w:pPr>
          </w:p>
        </w:tc>
      </w:tr>
      <w:tr w14:paraId="4A39188B">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0A09B22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文化墙</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19CFA74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3DAA875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4D2C4F7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1cmpvc文化墙</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60A10236">
            <w:pPr>
              <w:spacing w:line="360" w:lineRule="auto"/>
              <w:jc w:val="center"/>
              <w:rPr>
                <w:rFonts w:hint="eastAsia" w:ascii="方正仿宋_GB2312" w:hAnsi="方正仿宋_GB2312" w:eastAsia="方正仿宋_GB2312" w:cs="方正仿宋_GB2312"/>
                <w:color w:val="000000"/>
                <w:sz w:val="24"/>
                <w:szCs w:val="24"/>
              </w:rPr>
            </w:pP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BD87E57">
            <w:pPr>
              <w:spacing w:line="360" w:lineRule="auto"/>
              <w:jc w:val="center"/>
              <w:rPr>
                <w:rFonts w:hint="eastAsia" w:ascii="方正仿宋_GB2312" w:hAnsi="方正仿宋_GB2312" w:eastAsia="方正仿宋_GB2312" w:cs="方正仿宋_GB2312"/>
                <w:color w:val="000000"/>
                <w:sz w:val="24"/>
                <w:szCs w:val="24"/>
              </w:rPr>
            </w:pPr>
          </w:p>
        </w:tc>
      </w:tr>
      <w:tr w14:paraId="1B14D9D9">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36C2FE7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文化墙</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D072856">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4B1114B">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890434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1.5cmpvc文化墙</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19EC5D9">
            <w:pPr>
              <w:spacing w:line="360" w:lineRule="auto"/>
              <w:jc w:val="center"/>
              <w:rPr>
                <w:rFonts w:hint="eastAsia" w:ascii="方正仿宋_GB2312" w:hAnsi="方正仿宋_GB2312" w:eastAsia="方正仿宋_GB2312" w:cs="方正仿宋_GB2312"/>
                <w:color w:val="000000"/>
                <w:sz w:val="24"/>
                <w:szCs w:val="24"/>
              </w:rPr>
            </w:pP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3A58C9CC">
            <w:pPr>
              <w:spacing w:line="360" w:lineRule="auto"/>
              <w:jc w:val="center"/>
              <w:rPr>
                <w:rFonts w:hint="eastAsia" w:ascii="方正仿宋_GB2312" w:hAnsi="方正仿宋_GB2312" w:eastAsia="方正仿宋_GB2312" w:cs="方正仿宋_GB2312"/>
                <w:color w:val="000000"/>
                <w:sz w:val="24"/>
                <w:szCs w:val="24"/>
              </w:rPr>
            </w:pPr>
          </w:p>
        </w:tc>
      </w:tr>
      <w:tr w14:paraId="39F6D308">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2B70DA2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文化墙</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5A8F6B6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694E5F4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6782E51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1cm亚克力文化墙</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BA102A3">
            <w:pPr>
              <w:spacing w:line="360" w:lineRule="auto"/>
              <w:jc w:val="center"/>
              <w:rPr>
                <w:rFonts w:hint="eastAsia" w:ascii="方正仿宋_GB2312" w:hAnsi="方正仿宋_GB2312" w:eastAsia="方正仿宋_GB2312" w:cs="方正仿宋_GB2312"/>
                <w:color w:val="000000"/>
                <w:sz w:val="24"/>
                <w:szCs w:val="24"/>
              </w:rPr>
            </w:pP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1837BA77">
            <w:pPr>
              <w:spacing w:line="360" w:lineRule="auto"/>
              <w:jc w:val="center"/>
              <w:rPr>
                <w:rFonts w:hint="eastAsia" w:ascii="方正仿宋_GB2312" w:hAnsi="方正仿宋_GB2312" w:eastAsia="方正仿宋_GB2312" w:cs="方正仿宋_GB2312"/>
                <w:color w:val="000000"/>
                <w:sz w:val="24"/>
                <w:szCs w:val="24"/>
              </w:rPr>
            </w:pPr>
          </w:p>
        </w:tc>
      </w:tr>
      <w:tr w14:paraId="2C8A5538">
        <w:tblPrEx>
          <w:tblCellMar>
            <w:top w:w="0" w:type="dxa"/>
            <w:left w:w="108" w:type="dxa"/>
            <w:bottom w:w="0" w:type="dxa"/>
            <w:right w:w="108" w:type="dxa"/>
          </w:tblCellMar>
        </w:tblPrEx>
        <w:trPr>
          <w:trHeight w:val="327"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58D8B7F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烤漆</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3084E3E">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56F6A29D">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平方米</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3613AD2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油漆喷字</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599D62A">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金属油漆喷涂</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0F304C35">
            <w:pPr>
              <w:spacing w:line="360" w:lineRule="auto"/>
              <w:jc w:val="center"/>
              <w:rPr>
                <w:rFonts w:hint="eastAsia" w:ascii="方正仿宋_GB2312" w:hAnsi="方正仿宋_GB2312" w:eastAsia="方正仿宋_GB2312" w:cs="方正仿宋_GB2312"/>
                <w:color w:val="000000"/>
                <w:sz w:val="24"/>
                <w:szCs w:val="24"/>
              </w:rPr>
            </w:pPr>
          </w:p>
        </w:tc>
      </w:tr>
      <w:tr w14:paraId="31CD8912">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0BE4D96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不锈钢方牌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05BB3299">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0.6*0.4</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DC20FC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19F3AC9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1.0不锈钢/钛金方牌</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764DBC34">
            <w:pPr>
              <w:widowControl/>
              <w:spacing w:line="360" w:lineRule="auto"/>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不锈钢镜面和拉丝/钛金镜面和拉丝，有UV彩印、腐蚀、即时贴等工艺，折边厚度2cm。</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6C082FEC">
            <w:pPr>
              <w:spacing w:line="360" w:lineRule="auto"/>
              <w:jc w:val="center"/>
              <w:rPr>
                <w:rFonts w:hint="eastAsia" w:ascii="方正仿宋_GB2312" w:hAnsi="方正仿宋_GB2312" w:eastAsia="方正仿宋_GB2312" w:cs="方正仿宋_GB2312"/>
                <w:color w:val="000000"/>
                <w:sz w:val="24"/>
                <w:szCs w:val="24"/>
              </w:rPr>
            </w:pPr>
          </w:p>
        </w:tc>
      </w:tr>
      <w:tr w14:paraId="10B8D46D">
        <w:tblPrEx>
          <w:tblCellMar>
            <w:top w:w="0" w:type="dxa"/>
            <w:left w:w="108" w:type="dxa"/>
            <w:bottom w:w="0" w:type="dxa"/>
            <w:right w:w="108" w:type="dxa"/>
          </w:tblCellMar>
        </w:tblPrEx>
        <w:trPr>
          <w:trHeight w:val="639"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765A8FC7">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荣誉牌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7F20F59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0.6*0.4</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2ABB8D1">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6E488783">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红木荣誉牌</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2FA45B60">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仿红木直框/蝶边两种，工艺：仿红木+金箔彩印</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4BDA32D">
            <w:pPr>
              <w:spacing w:line="360" w:lineRule="auto"/>
              <w:jc w:val="center"/>
              <w:rPr>
                <w:rFonts w:hint="eastAsia" w:ascii="方正仿宋_GB2312" w:hAnsi="方正仿宋_GB2312" w:eastAsia="方正仿宋_GB2312" w:cs="方正仿宋_GB2312"/>
                <w:color w:val="000000"/>
                <w:sz w:val="24"/>
                <w:szCs w:val="24"/>
              </w:rPr>
            </w:pPr>
          </w:p>
        </w:tc>
      </w:tr>
      <w:tr w14:paraId="1672C473">
        <w:tblPrEx>
          <w:tblCellMar>
            <w:top w:w="0" w:type="dxa"/>
            <w:left w:w="108" w:type="dxa"/>
            <w:bottom w:w="0" w:type="dxa"/>
            <w:right w:w="108" w:type="dxa"/>
          </w:tblCellMar>
        </w:tblPrEx>
        <w:trPr>
          <w:trHeight w:val="951" w:hRule="atLeast"/>
          <w:jc w:val="center"/>
        </w:trPr>
        <w:tc>
          <w:tcPr>
            <w:tcW w:w="891" w:type="dxa"/>
            <w:tcBorders>
              <w:top w:val="nil"/>
              <w:left w:val="single" w:color="000000" w:sz="8" w:space="0"/>
              <w:bottom w:val="single" w:color="000000" w:sz="8" w:space="0"/>
              <w:right w:val="single" w:color="000000" w:sz="8" w:space="0"/>
            </w:tcBorders>
            <w:shd w:val="clear" w:color="auto" w:fill="auto"/>
            <w:vAlign w:val="center"/>
          </w:tcPr>
          <w:p w14:paraId="34B5494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不锈钢吊牌</w:t>
            </w:r>
          </w:p>
        </w:tc>
        <w:tc>
          <w:tcPr>
            <w:tcW w:w="1756" w:type="dxa"/>
            <w:tcBorders>
              <w:top w:val="nil"/>
              <w:left w:val="single" w:color="000000" w:sz="8" w:space="0"/>
              <w:bottom w:val="single" w:color="000000" w:sz="8" w:space="0"/>
              <w:right w:val="single" w:color="000000" w:sz="8" w:space="0"/>
            </w:tcBorders>
            <w:shd w:val="clear" w:color="auto" w:fill="auto"/>
            <w:vAlign w:val="center"/>
          </w:tcPr>
          <w:p w14:paraId="6A525FD4">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0.3*2</w:t>
            </w:r>
          </w:p>
        </w:tc>
        <w:tc>
          <w:tcPr>
            <w:tcW w:w="717" w:type="dxa"/>
            <w:tcBorders>
              <w:top w:val="nil"/>
              <w:left w:val="single" w:color="000000" w:sz="8" w:space="0"/>
              <w:bottom w:val="single" w:color="000000" w:sz="8" w:space="0"/>
              <w:right w:val="single" w:color="000000" w:sz="8" w:space="0"/>
            </w:tcBorders>
            <w:shd w:val="clear" w:color="auto" w:fill="auto"/>
            <w:vAlign w:val="center"/>
          </w:tcPr>
          <w:p w14:paraId="4DB686E5">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块</w:t>
            </w:r>
          </w:p>
        </w:tc>
        <w:tc>
          <w:tcPr>
            <w:tcW w:w="1476" w:type="dxa"/>
            <w:tcBorders>
              <w:top w:val="nil"/>
              <w:left w:val="single" w:color="000000" w:sz="8" w:space="0"/>
              <w:bottom w:val="single" w:color="000000" w:sz="8" w:space="0"/>
              <w:right w:val="single" w:color="000000" w:sz="8" w:space="0"/>
            </w:tcBorders>
            <w:shd w:val="clear" w:color="auto" w:fill="auto"/>
            <w:vAlign w:val="center"/>
          </w:tcPr>
          <w:p w14:paraId="5FF5CDB8">
            <w:pPr>
              <w:widowControl/>
              <w:spacing w:line="360" w:lineRule="auto"/>
              <w:jc w:val="center"/>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1.0不锈钢/钛金吊牌</w:t>
            </w:r>
          </w:p>
        </w:tc>
        <w:tc>
          <w:tcPr>
            <w:tcW w:w="3308" w:type="dxa"/>
            <w:tcBorders>
              <w:top w:val="nil"/>
              <w:left w:val="single" w:color="000000" w:sz="8" w:space="0"/>
              <w:bottom w:val="single" w:color="000000" w:sz="8" w:space="0"/>
              <w:right w:val="single" w:color="000000" w:sz="8" w:space="0"/>
            </w:tcBorders>
            <w:shd w:val="clear" w:color="auto" w:fill="auto"/>
            <w:vAlign w:val="center"/>
          </w:tcPr>
          <w:p w14:paraId="46E33592">
            <w:pPr>
              <w:widowControl/>
              <w:spacing w:line="360" w:lineRule="auto"/>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kern w:val="0"/>
                <w:sz w:val="24"/>
                <w:szCs w:val="24"/>
                <w:lang w:bidi="ar"/>
              </w:rPr>
              <w:t>不锈钢镜面和拉丝/钛金镜面和拉丝，有UV彩印、腐蚀、即时贴等工艺，折边厚度2cm。</w:t>
            </w:r>
          </w:p>
        </w:tc>
        <w:tc>
          <w:tcPr>
            <w:tcW w:w="1297" w:type="dxa"/>
            <w:tcBorders>
              <w:top w:val="nil"/>
              <w:left w:val="single" w:color="000000" w:sz="8" w:space="0"/>
              <w:bottom w:val="single" w:color="000000" w:sz="8" w:space="0"/>
              <w:right w:val="single" w:color="000000" w:sz="8" w:space="0"/>
            </w:tcBorders>
            <w:shd w:val="clear" w:color="auto" w:fill="auto"/>
            <w:vAlign w:val="center"/>
          </w:tcPr>
          <w:p w14:paraId="74299ADD">
            <w:pPr>
              <w:spacing w:line="360" w:lineRule="auto"/>
              <w:jc w:val="center"/>
              <w:rPr>
                <w:rFonts w:hint="eastAsia" w:ascii="方正仿宋_GB2312" w:hAnsi="方正仿宋_GB2312" w:eastAsia="方正仿宋_GB2312" w:cs="方正仿宋_GB2312"/>
                <w:color w:val="000000"/>
                <w:sz w:val="24"/>
                <w:szCs w:val="24"/>
              </w:rPr>
            </w:pPr>
          </w:p>
        </w:tc>
      </w:tr>
      <w:tr w14:paraId="4B55C1CC">
        <w:tblPrEx>
          <w:tblCellMar>
            <w:top w:w="0" w:type="dxa"/>
            <w:left w:w="108" w:type="dxa"/>
            <w:bottom w:w="0" w:type="dxa"/>
            <w:right w:w="108" w:type="dxa"/>
          </w:tblCellMar>
        </w:tblPrEx>
        <w:trPr>
          <w:trHeight w:val="327" w:hRule="atLeast"/>
          <w:jc w:val="center"/>
        </w:trPr>
        <w:tc>
          <w:tcPr>
            <w:tcW w:w="9445" w:type="dxa"/>
            <w:gridSpan w:val="6"/>
            <w:tcBorders>
              <w:top w:val="nil"/>
              <w:left w:val="single" w:color="000000" w:sz="8" w:space="0"/>
              <w:bottom w:val="single" w:color="000000" w:sz="8" w:space="0"/>
              <w:right w:val="single" w:color="000000" w:sz="8" w:space="0"/>
            </w:tcBorders>
            <w:shd w:val="clear" w:color="auto" w:fill="auto"/>
            <w:vAlign w:val="center"/>
          </w:tcPr>
          <w:p w14:paraId="0ACE6E51">
            <w:pPr>
              <w:widowControl/>
              <w:spacing w:line="360" w:lineRule="auto"/>
              <w:jc w:val="left"/>
              <w:textAlignment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sz w:val="24"/>
                <w:szCs w:val="24"/>
              </w:rPr>
              <w:t>供应商所提供的所有广宣物料材质质量要求不低于采购人现有广宣物料材质标准和规格。</w:t>
            </w:r>
          </w:p>
        </w:tc>
      </w:tr>
    </w:tbl>
    <w:p w14:paraId="71BB2D9F">
      <w:pPr>
        <w:pStyle w:val="14"/>
        <w:pageBreakBefore w:val="0"/>
        <w:kinsoku/>
        <w:wordWrap/>
        <w:overflowPunct/>
        <w:topLinePunct w:val="0"/>
        <w:autoSpaceDE/>
        <w:autoSpaceDN/>
        <w:bidi w:val="0"/>
        <w:snapToGrid/>
        <w:spacing w:line="480" w:lineRule="exact"/>
        <w:rPr>
          <w:rFonts w:ascii="仿宋" w:hAnsi="仿宋" w:eastAsia="仿宋" w:cs="仿宋"/>
          <w:b/>
          <w:sz w:val="28"/>
          <w:szCs w:val="28"/>
        </w:rPr>
      </w:pPr>
      <w:r>
        <w:rPr>
          <w:rFonts w:hint="eastAsia" w:ascii="仿宋" w:hAnsi="仿宋" w:eastAsia="仿宋" w:cs="仿宋"/>
          <w:b/>
          <w:sz w:val="28"/>
          <w:szCs w:val="28"/>
        </w:rPr>
        <w:t>备注：</w:t>
      </w:r>
    </w:p>
    <w:p w14:paraId="09C6321E">
      <w:pPr>
        <w:pStyle w:val="14"/>
        <w:spacing w:line="360" w:lineRule="auto"/>
        <w:ind w:firstLine="560"/>
        <w:rPr>
          <w:rFonts w:hint="eastAsia" w:ascii="仿宋" w:hAnsi="仿宋" w:eastAsia="仿宋" w:cs="仿宋"/>
          <w:b w:val="0"/>
          <w:bCs/>
          <w:sz w:val="28"/>
          <w:szCs w:val="28"/>
        </w:rPr>
      </w:pPr>
      <w:bookmarkStart w:id="1" w:name="_Toc114235946"/>
      <w:bookmarkStart w:id="2" w:name="_Toc120093994"/>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b w:val="0"/>
          <w:bCs w:val="0"/>
          <w:sz w:val="28"/>
          <w:szCs w:val="28"/>
        </w:rPr>
        <w:t>本项目为交钥匙工程，</w:t>
      </w:r>
      <w:r>
        <w:rPr>
          <w:rFonts w:hint="eastAsia" w:ascii="仿宋" w:hAnsi="仿宋" w:eastAsia="仿宋" w:cs="仿宋"/>
          <w:b w:val="0"/>
          <w:bCs/>
          <w:sz w:val="28"/>
          <w:szCs w:val="28"/>
        </w:rPr>
        <w:t>供应商所报的投标报价应是完成该项目的全部内容的价格体现。</w:t>
      </w:r>
      <w:r>
        <w:rPr>
          <w:rFonts w:hint="eastAsia" w:ascii="仿宋" w:hAnsi="仿宋" w:eastAsia="仿宋" w:cs="仿宋"/>
          <w:b w:val="0"/>
          <w:bCs w:val="0"/>
          <w:sz w:val="28"/>
          <w:szCs w:val="28"/>
          <w:lang w:val="en-US" w:eastAsia="zh-CN"/>
        </w:rPr>
        <w:t>包含广宣物料安装完毕</w:t>
      </w:r>
      <w:r>
        <w:rPr>
          <w:rFonts w:hint="eastAsia" w:ascii="仿宋" w:hAnsi="仿宋" w:eastAsia="仿宋" w:cs="仿宋"/>
          <w:b w:val="0"/>
          <w:bCs w:val="0"/>
          <w:kern w:val="0"/>
          <w:sz w:val="28"/>
          <w:szCs w:val="28"/>
        </w:rPr>
        <w:t>至采购人</w:t>
      </w:r>
      <w:r>
        <w:rPr>
          <w:rFonts w:hint="eastAsia" w:ascii="仿宋" w:hAnsi="仿宋" w:eastAsia="仿宋" w:cs="仿宋"/>
          <w:b w:val="0"/>
          <w:bCs w:val="0"/>
          <w:kern w:val="0"/>
          <w:sz w:val="28"/>
          <w:szCs w:val="28"/>
          <w:lang w:val="en-US" w:eastAsia="zh-CN"/>
        </w:rPr>
        <w:t>指定</w:t>
      </w:r>
      <w:r>
        <w:rPr>
          <w:rFonts w:hint="eastAsia" w:ascii="仿宋" w:hAnsi="仿宋" w:eastAsia="仿宋" w:cs="仿宋"/>
          <w:b w:val="0"/>
          <w:bCs w:val="0"/>
          <w:kern w:val="0"/>
          <w:sz w:val="28"/>
          <w:szCs w:val="28"/>
        </w:rPr>
        <w:t>地点</w:t>
      </w:r>
      <w:r>
        <w:rPr>
          <w:rFonts w:hint="eastAsia" w:ascii="仿宋" w:hAnsi="仿宋" w:eastAsia="仿宋" w:cs="仿宋"/>
          <w:b w:val="0"/>
          <w:bCs w:val="0"/>
          <w:kern w:val="0"/>
          <w:sz w:val="28"/>
          <w:szCs w:val="28"/>
          <w:lang w:eastAsia="zh-CN"/>
        </w:rPr>
        <w:t>，</w:t>
      </w:r>
      <w:r>
        <w:rPr>
          <w:rFonts w:hint="eastAsia" w:ascii="仿宋" w:hAnsi="仿宋" w:eastAsia="仿宋" w:cs="仿宋"/>
          <w:b w:val="0"/>
          <w:bCs/>
          <w:sz w:val="28"/>
          <w:szCs w:val="28"/>
        </w:rPr>
        <w:t>应包括供应商为完成本项目的全部工作须支付或发生的一切所需费用（包括</w:t>
      </w:r>
      <w:r>
        <w:rPr>
          <w:rFonts w:hint="eastAsia" w:ascii="仿宋" w:hAnsi="仿宋" w:eastAsia="仿宋" w:cs="仿宋"/>
          <w:b w:val="0"/>
          <w:bCs/>
          <w:sz w:val="28"/>
          <w:szCs w:val="28"/>
          <w:lang w:eastAsia="zh-CN"/>
        </w:rPr>
        <w:t>广宣物料</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广宣物料</w:t>
      </w:r>
      <w:r>
        <w:rPr>
          <w:rFonts w:hint="eastAsia" w:ascii="仿宋" w:hAnsi="仿宋" w:eastAsia="仿宋" w:cs="仿宋"/>
          <w:b w:val="0"/>
          <w:bCs/>
          <w:sz w:val="28"/>
          <w:szCs w:val="28"/>
        </w:rPr>
        <w:t>损耗、仓储、包装、运输、配送、</w:t>
      </w:r>
      <w:r>
        <w:rPr>
          <w:rFonts w:hint="eastAsia" w:ascii="仿宋" w:hAnsi="仿宋" w:eastAsia="仿宋" w:cs="仿宋"/>
          <w:b w:val="0"/>
          <w:bCs/>
          <w:sz w:val="28"/>
          <w:szCs w:val="28"/>
          <w:lang w:val="en-US" w:eastAsia="zh-CN"/>
        </w:rPr>
        <w:t>吊装、安装、调试、</w:t>
      </w:r>
      <w:r>
        <w:rPr>
          <w:rFonts w:hint="eastAsia" w:ascii="仿宋" w:hAnsi="仿宋" w:eastAsia="仿宋" w:cs="仿宋"/>
          <w:b w:val="0"/>
          <w:bCs/>
          <w:sz w:val="28"/>
          <w:szCs w:val="28"/>
        </w:rPr>
        <w:t>人工服务、</w:t>
      </w:r>
      <w:r>
        <w:rPr>
          <w:rFonts w:hint="eastAsia" w:ascii="仿宋" w:hAnsi="仿宋" w:eastAsia="仿宋" w:cs="仿宋"/>
          <w:b w:val="0"/>
          <w:bCs w:val="0"/>
          <w:sz w:val="28"/>
          <w:szCs w:val="28"/>
          <w:lang w:val="en-US" w:eastAsia="zh-CN"/>
        </w:rPr>
        <w:t>机具费、知识产权使用费、</w:t>
      </w:r>
      <w:r>
        <w:rPr>
          <w:rFonts w:hint="eastAsia" w:ascii="仿宋" w:hAnsi="仿宋" w:eastAsia="仿宋" w:cs="仿宋"/>
          <w:b w:val="0"/>
          <w:bCs/>
          <w:sz w:val="28"/>
          <w:szCs w:val="28"/>
        </w:rPr>
        <w:t>税费、售后及其他各类费用等）和拟获得的利润。</w:t>
      </w:r>
    </w:p>
    <w:p w14:paraId="0B159992">
      <w:pPr>
        <w:pStyle w:val="14"/>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没有涉及到的要求，</w:t>
      </w:r>
      <w:r>
        <w:rPr>
          <w:rFonts w:hint="eastAsia" w:ascii="仿宋" w:hAnsi="仿宋" w:eastAsia="仿宋" w:cs="仿宋"/>
          <w:color w:val="auto"/>
          <w:sz w:val="28"/>
          <w:szCs w:val="28"/>
          <w:highlight w:val="none"/>
          <w:lang w:val="en-US" w:eastAsia="zh-CN"/>
        </w:rPr>
        <w:t>属于</w:t>
      </w:r>
      <w:r>
        <w:rPr>
          <w:rFonts w:hint="eastAsia" w:ascii="仿宋" w:hAnsi="仿宋" w:eastAsia="仿宋" w:cs="仿宋"/>
          <w:b w:val="0"/>
          <w:bCs w:val="0"/>
          <w:kern w:val="0"/>
          <w:sz w:val="28"/>
          <w:szCs w:val="28"/>
        </w:rPr>
        <w:t>满足采购人正常使用需求</w:t>
      </w:r>
      <w:r>
        <w:rPr>
          <w:rFonts w:hint="eastAsia" w:ascii="仿宋" w:hAnsi="仿宋" w:eastAsia="仿宋" w:cs="仿宋"/>
          <w:color w:val="auto"/>
          <w:sz w:val="28"/>
          <w:szCs w:val="28"/>
          <w:highlight w:val="none"/>
          <w:lang w:val="en-US" w:eastAsia="zh-CN"/>
        </w:rPr>
        <w:t>的配件或施工等内容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承担存在的费用。</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14:paraId="0264B6E2">
      <w:pPr>
        <w:pStyle w:val="7"/>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广宣物料</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一位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eastAsia="zh-CN"/>
        </w:rPr>
        <w:t>广宣物料</w:t>
      </w:r>
      <w:r>
        <w:rPr>
          <w:rFonts w:hint="eastAsia" w:ascii="仿宋" w:hAnsi="仿宋" w:eastAsia="仿宋" w:cs="仿宋"/>
          <w:color w:val="auto"/>
          <w:kern w:val="0"/>
          <w:sz w:val="28"/>
          <w:szCs w:val="28"/>
        </w:rPr>
        <w:t>实际供货价。</w:t>
      </w:r>
    </w:p>
    <w:p w14:paraId="06903664">
      <w:pPr>
        <w:pStyle w:val="1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广宣物料</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w:t>
      </w:r>
      <w:r>
        <w:rPr>
          <w:rFonts w:hint="eastAsia" w:ascii="仿宋" w:hAnsi="仿宋" w:eastAsia="仿宋" w:cs="仿宋"/>
          <w:color w:val="auto"/>
          <w:sz w:val="28"/>
          <w:szCs w:val="28"/>
          <w:u w:val="single"/>
          <w:lang w:eastAsia="zh-CN"/>
        </w:rPr>
        <w:t>广宣物料</w:t>
      </w:r>
      <w:r>
        <w:rPr>
          <w:rFonts w:hint="eastAsia" w:ascii="仿宋" w:hAnsi="仿宋" w:eastAsia="仿宋" w:cs="仿宋"/>
          <w:color w:val="auto"/>
          <w:sz w:val="28"/>
          <w:szCs w:val="28"/>
          <w:u w:val="single"/>
        </w:rPr>
        <w:t>采购数量以合同履行期内采购人实际需求为准</w:t>
      </w:r>
      <w:r>
        <w:rPr>
          <w:rFonts w:hint="eastAsia" w:ascii="仿宋" w:hAnsi="仿宋" w:eastAsia="仿宋" w:cs="仿宋"/>
          <w:color w:val="auto"/>
          <w:sz w:val="28"/>
          <w:szCs w:val="28"/>
        </w:rPr>
        <w:t>。</w:t>
      </w:r>
    </w:p>
    <w:p w14:paraId="5C42732E">
      <w:pPr>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color w:val="auto"/>
          <w:sz w:val="28"/>
          <w:szCs w:val="28"/>
        </w:rPr>
        <w:t>结算时以采购人实际需要的各项</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购置数量分别乘以各项</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成交单价为准。合同履行期内，最终采购人</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采购总金额不超过本项目总预算金额。</w:t>
      </w:r>
    </w:p>
    <w:p w14:paraId="64C1F93F">
      <w:pPr>
        <w:pStyle w:val="14"/>
        <w:pageBreakBefore w:val="0"/>
        <w:kinsoku/>
        <w:wordWrap/>
        <w:overflowPunct/>
        <w:topLinePunct w:val="0"/>
        <w:autoSpaceDE/>
        <w:autoSpaceDN/>
        <w:bidi w:val="0"/>
        <w:snapToGrid/>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四、技术</w:t>
      </w:r>
      <w:r>
        <w:rPr>
          <w:rFonts w:hint="eastAsia" w:ascii="仿宋" w:hAnsi="仿宋" w:eastAsia="仿宋" w:cs="仿宋"/>
          <w:b/>
          <w:bCs/>
          <w:sz w:val="28"/>
          <w:szCs w:val="28"/>
        </w:rPr>
        <w:t>要求</w:t>
      </w:r>
      <w:bookmarkEnd w:id="1"/>
      <w:bookmarkEnd w:id="2"/>
      <w:bookmarkStart w:id="3" w:name="_Toc114235947"/>
      <w:bookmarkStart w:id="4" w:name="_Toc120093995"/>
    </w:p>
    <w:bookmarkEnd w:id="3"/>
    <w:bookmarkEnd w:id="4"/>
    <w:p w14:paraId="45B33874">
      <w:pPr>
        <w:pStyle w:val="14"/>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p w14:paraId="55B09B4F">
      <w:pPr>
        <w:pStyle w:val="14"/>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1、供应商所提供的</w:t>
      </w:r>
      <w:r>
        <w:rPr>
          <w:rFonts w:hint="eastAsia" w:ascii="仿宋" w:hAnsi="仿宋" w:eastAsia="仿宋" w:cs="仿宋"/>
          <w:sz w:val="28"/>
          <w:szCs w:val="28"/>
        </w:rPr>
        <w:t>所有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材质质量要求不低于采购人现有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材质标准</w:t>
      </w:r>
      <w:r>
        <w:rPr>
          <w:rFonts w:hint="eastAsia" w:ascii="仿宋" w:hAnsi="仿宋" w:eastAsia="仿宋" w:cs="仿宋"/>
          <w:sz w:val="28"/>
          <w:szCs w:val="28"/>
          <w:lang w:val="en-US" w:eastAsia="zh-CN"/>
        </w:rPr>
        <w:t>和规格</w:t>
      </w:r>
      <w:r>
        <w:rPr>
          <w:rFonts w:hint="eastAsia" w:ascii="仿宋" w:hAnsi="仿宋" w:eastAsia="仿宋" w:cs="仿宋"/>
          <w:sz w:val="28"/>
          <w:szCs w:val="28"/>
        </w:rPr>
        <w:t>。</w:t>
      </w:r>
      <w:r>
        <w:rPr>
          <w:rFonts w:hint="eastAsia" w:ascii="仿宋" w:hAnsi="仿宋" w:eastAsia="仿宋" w:cs="仿宋"/>
          <w:sz w:val="28"/>
          <w:szCs w:val="28"/>
          <w:lang w:val="en-US" w:eastAsia="zh-CN"/>
        </w:rPr>
        <w:t>意向供应商应在投标前，自行前往采购人所在地确认广宣物料材质质量和规格。报价成交后，供应商不得以材料优劣或规格大小、厚度等为理由，要求额外增加费用。</w:t>
      </w:r>
      <w:r>
        <w:rPr>
          <w:rFonts w:hint="eastAsia" w:ascii="仿宋" w:hAnsi="仿宋" w:eastAsia="仿宋" w:cs="仿宋"/>
          <w:sz w:val="28"/>
          <w:szCs w:val="28"/>
        </w:rPr>
        <w:tab/>
      </w:r>
    </w:p>
    <w:p w14:paraId="150F1A07">
      <w:pPr>
        <w:pStyle w:val="14"/>
        <w:numPr>
          <w:ilvl w:val="0"/>
          <w:numId w:val="0"/>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供应商所提供的</w:t>
      </w:r>
      <w:r>
        <w:rPr>
          <w:rFonts w:hint="eastAsia" w:ascii="仿宋" w:hAnsi="仿宋" w:eastAsia="仿宋" w:cs="仿宋"/>
          <w:sz w:val="28"/>
          <w:szCs w:val="28"/>
          <w:lang w:eastAsia="zh-CN"/>
        </w:rPr>
        <w:t>广宣物料</w:t>
      </w:r>
      <w:r>
        <w:rPr>
          <w:rFonts w:hint="eastAsia" w:ascii="仿宋" w:hAnsi="仿宋" w:eastAsia="仿宋" w:cs="仿宋"/>
          <w:sz w:val="28"/>
          <w:szCs w:val="28"/>
        </w:rPr>
        <w:t>应等于或优于</w:t>
      </w:r>
      <w:r>
        <w:rPr>
          <w:rFonts w:hint="eastAsia" w:ascii="仿宋" w:hAnsi="仿宋" w:eastAsia="仿宋" w:cs="仿宋"/>
          <w:sz w:val="28"/>
          <w:szCs w:val="28"/>
          <w:lang w:val="en-US" w:eastAsia="zh-CN"/>
        </w:rPr>
        <w:t>询价文件要求</w:t>
      </w:r>
      <w:r>
        <w:rPr>
          <w:rFonts w:hint="eastAsia" w:ascii="仿宋" w:hAnsi="仿宋" w:eastAsia="仿宋" w:cs="仿宋"/>
          <w:sz w:val="28"/>
          <w:szCs w:val="28"/>
        </w:rPr>
        <w:t>，若询价文件中的技术要求无明确说明，则按国家有关部门及生产企业最新颁布的要求为准，包括</w:t>
      </w:r>
      <w:r>
        <w:rPr>
          <w:rFonts w:hint="eastAsia" w:ascii="仿宋" w:hAnsi="仿宋" w:eastAsia="仿宋" w:cs="仿宋"/>
          <w:sz w:val="28"/>
          <w:szCs w:val="28"/>
          <w:lang w:eastAsia="zh-CN"/>
        </w:rPr>
        <w:t>广宣物料</w:t>
      </w:r>
      <w:r>
        <w:rPr>
          <w:rFonts w:hint="eastAsia" w:ascii="仿宋" w:hAnsi="仿宋" w:eastAsia="仿宋" w:cs="仿宋"/>
          <w:sz w:val="28"/>
          <w:szCs w:val="28"/>
        </w:rPr>
        <w:t>售后质保期时间。</w:t>
      </w:r>
    </w:p>
    <w:p w14:paraId="279F78FE">
      <w:pPr>
        <w:pStyle w:val="14"/>
        <w:numPr>
          <w:ilvl w:val="0"/>
          <w:numId w:val="0"/>
        </w:numPr>
        <w:tabs>
          <w:tab w:val="left" w:pos="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供应商所提供的</w:t>
      </w:r>
      <w:r>
        <w:rPr>
          <w:rFonts w:hint="eastAsia" w:ascii="仿宋" w:hAnsi="仿宋" w:eastAsia="仿宋" w:cs="仿宋"/>
          <w:sz w:val="28"/>
          <w:szCs w:val="28"/>
          <w:lang w:eastAsia="zh-CN"/>
        </w:rPr>
        <w:t>广宣物料</w:t>
      </w:r>
      <w:r>
        <w:rPr>
          <w:rFonts w:hint="eastAsia" w:ascii="仿宋" w:hAnsi="仿宋" w:eastAsia="仿宋" w:cs="仿宋"/>
          <w:sz w:val="28"/>
          <w:szCs w:val="28"/>
        </w:rPr>
        <w:t>须是全新、未使用过的厂家合格正品。并完全符合国家有关质量标准和询价文件要求，</w:t>
      </w:r>
      <w:r>
        <w:rPr>
          <w:rFonts w:hint="eastAsia" w:ascii="仿宋" w:hAnsi="仿宋" w:eastAsia="仿宋" w:cs="仿宋"/>
          <w:sz w:val="28"/>
          <w:szCs w:val="28"/>
          <w:lang w:eastAsia="zh-CN"/>
        </w:rPr>
        <w:t>广宣物料</w:t>
      </w:r>
      <w:r>
        <w:rPr>
          <w:rFonts w:hint="eastAsia" w:ascii="仿宋" w:hAnsi="仿宋" w:eastAsia="仿宋" w:cs="仿宋"/>
          <w:sz w:val="28"/>
          <w:szCs w:val="28"/>
        </w:rPr>
        <w:t>应无明显划伤、无碰撞痕迹、无损坏。</w:t>
      </w:r>
      <w:r>
        <w:rPr>
          <w:rFonts w:hint="eastAsia" w:ascii="仿宋" w:hAnsi="仿宋" w:eastAsia="仿宋" w:cs="仿宋"/>
          <w:sz w:val="28"/>
          <w:szCs w:val="28"/>
          <w:lang w:eastAsia="zh-CN"/>
        </w:rPr>
        <w:t>广宣物料</w:t>
      </w:r>
      <w:r>
        <w:rPr>
          <w:rFonts w:hint="eastAsia" w:ascii="仿宋" w:hAnsi="仿宋" w:eastAsia="仿宋" w:cs="仿宋"/>
          <w:sz w:val="28"/>
          <w:szCs w:val="28"/>
        </w:rPr>
        <w:t>包装应为出厂时的原包装，包装在装卸、运输和仓储过程能够对</w:t>
      </w:r>
      <w:r>
        <w:rPr>
          <w:rFonts w:hint="eastAsia" w:ascii="仿宋" w:hAnsi="仿宋" w:eastAsia="仿宋" w:cs="仿宋"/>
          <w:sz w:val="28"/>
          <w:szCs w:val="28"/>
          <w:lang w:eastAsia="zh-CN"/>
        </w:rPr>
        <w:t>广宣物料</w:t>
      </w:r>
      <w:r>
        <w:rPr>
          <w:rFonts w:hint="eastAsia" w:ascii="仿宋" w:hAnsi="仿宋" w:eastAsia="仿宋" w:cs="仿宋"/>
          <w:sz w:val="28"/>
          <w:szCs w:val="28"/>
        </w:rPr>
        <w:t>提供足够保护，防止</w:t>
      </w:r>
      <w:r>
        <w:rPr>
          <w:rFonts w:hint="eastAsia" w:ascii="仿宋" w:hAnsi="仿宋" w:eastAsia="仿宋" w:cs="仿宋"/>
          <w:sz w:val="28"/>
          <w:szCs w:val="28"/>
          <w:lang w:eastAsia="zh-CN"/>
        </w:rPr>
        <w:t>广宣物料</w:t>
      </w:r>
      <w:r>
        <w:rPr>
          <w:rFonts w:hint="eastAsia" w:ascii="仿宋" w:hAnsi="仿宋" w:eastAsia="仿宋" w:cs="仿宋"/>
          <w:sz w:val="28"/>
          <w:szCs w:val="28"/>
        </w:rPr>
        <w:t>受潮、腐蚀、被冲击等产生损坏。</w:t>
      </w:r>
      <w:r>
        <w:rPr>
          <w:rFonts w:hint="eastAsia" w:ascii="仿宋" w:hAnsi="仿宋" w:eastAsia="仿宋" w:cs="仿宋"/>
          <w:sz w:val="28"/>
          <w:szCs w:val="28"/>
          <w:lang w:eastAsia="zh-CN"/>
        </w:rPr>
        <w:t>广宣物料</w:t>
      </w:r>
      <w:r>
        <w:rPr>
          <w:rFonts w:hint="eastAsia" w:ascii="仿宋" w:hAnsi="仿宋" w:eastAsia="仿宋" w:cs="仿宋"/>
          <w:sz w:val="28"/>
          <w:szCs w:val="28"/>
        </w:rPr>
        <w:t>包装应干净、结实、无破损、封口严密、方便储存、运输和使用。每件包装上须注明品名、规格、生产厂家、生产日期、质量合格标志等。</w:t>
      </w:r>
    </w:p>
    <w:p w14:paraId="7A016CCE">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（二）知识产权要求</w:t>
      </w:r>
    </w:p>
    <w:p w14:paraId="2484924B">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供应商提供的广宣物料，包括不限于材质、图案、文字、字体、音频、视频等内容，必须</w:t>
      </w:r>
      <w:r>
        <w:rPr>
          <w:rFonts w:hint="eastAsia" w:ascii="仿宋" w:hAnsi="仿宋" w:eastAsia="仿宋" w:cs="仿宋"/>
          <w:sz w:val="28"/>
          <w:szCs w:val="28"/>
        </w:rPr>
        <w:t>权属清楚，不得侵害</w:t>
      </w:r>
      <w:r>
        <w:rPr>
          <w:rFonts w:hint="eastAsia" w:ascii="仿宋" w:hAnsi="仿宋" w:eastAsia="仿宋" w:cs="仿宋"/>
          <w:sz w:val="28"/>
          <w:szCs w:val="28"/>
          <w:lang w:val="en-US" w:eastAsia="zh-CN"/>
        </w:rPr>
        <w:t>第三方</w:t>
      </w:r>
      <w:r>
        <w:rPr>
          <w:rFonts w:hint="eastAsia" w:ascii="仿宋" w:hAnsi="仿宋" w:eastAsia="仿宋" w:cs="仿宋"/>
          <w:sz w:val="28"/>
          <w:szCs w:val="28"/>
        </w:rPr>
        <w:t>的知识产权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若造成对第三方的侵权责任，其一切法律责任由供应商自行承担。</w:t>
      </w:r>
    </w:p>
    <w:p w14:paraId="76991188">
      <w:pPr>
        <w:numPr>
          <w:ilvl w:val="0"/>
          <w:numId w:val="2"/>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宣传内容符合党建及国家法律法规、社会公序良俗要求</w:t>
      </w:r>
    </w:p>
    <w:p w14:paraId="44383C2C">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广宣物料，包括不限于材质、图案、文字、字体、音频、视频等内容，不得出现违反党建及国家法律法规、社会公序良俗要求的内容，若有违反，其一切法律责任由供应商自行承担。若造成对采购人的负面影响，供应商要全额赔偿采购人损失。</w:t>
      </w:r>
    </w:p>
    <w:p w14:paraId="71C68DB9">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每份广告宣传物料供应商须提供详细的设计、排版、人工服务。</w:t>
      </w:r>
      <w:r>
        <w:rPr>
          <w:rFonts w:hint="eastAsia" w:ascii="仿宋" w:hAnsi="仿宋" w:eastAsia="仿宋" w:cs="仿宋"/>
          <w:color w:val="auto"/>
          <w:sz w:val="28"/>
          <w:szCs w:val="28"/>
          <w:lang w:val="en-US" w:eastAsia="zh-CN"/>
        </w:rPr>
        <w:t>广</w:t>
      </w:r>
      <w:r>
        <w:rPr>
          <w:rFonts w:hint="eastAsia" w:ascii="仿宋" w:hAnsi="仿宋" w:eastAsia="仿宋" w:cs="仿宋"/>
          <w:color w:val="auto"/>
          <w:sz w:val="28"/>
          <w:szCs w:val="28"/>
        </w:rPr>
        <w:t>宣物料</w:t>
      </w:r>
      <w:r>
        <w:rPr>
          <w:rFonts w:hint="eastAsia" w:ascii="仿宋" w:hAnsi="仿宋" w:eastAsia="仿宋" w:cs="仿宋"/>
          <w:bCs/>
          <w:color w:val="auto"/>
          <w:sz w:val="28"/>
          <w:szCs w:val="28"/>
        </w:rPr>
        <w:t>的设计</w:t>
      </w:r>
      <w:r>
        <w:rPr>
          <w:rFonts w:hint="eastAsia" w:ascii="仿宋" w:hAnsi="仿宋" w:eastAsia="仿宋" w:cs="仿宋"/>
          <w:bCs/>
          <w:color w:val="auto"/>
          <w:sz w:val="28"/>
          <w:szCs w:val="28"/>
          <w:lang w:val="en-US" w:eastAsia="zh-CN"/>
        </w:rPr>
        <w:t>要求</w:t>
      </w:r>
      <w:r>
        <w:rPr>
          <w:rFonts w:hint="eastAsia" w:ascii="仿宋" w:hAnsi="仿宋" w:eastAsia="仿宋" w:cs="仿宋"/>
          <w:bCs/>
          <w:color w:val="auto"/>
          <w:sz w:val="28"/>
          <w:szCs w:val="28"/>
        </w:rPr>
        <w:t>由</w:t>
      </w:r>
      <w:r>
        <w:rPr>
          <w:rFonts w:hint="eastAsia" w:ascii="仿宋" w:hAnsi="仿宋" w:eastAsia="仿宋" w:cs="仿宋"/>
          <w:bCs/>
          <w:color w:val="auto"/>
          <w:sz w:val="28"/>
          <w:szCs w:val="28"/>
          <w:lang w:val="en-US" w:eastAsia="zh-CN"/>
        </w:rPr>
        <w:t>采购人宣传主管部门或使用部门</w:t>
      </w:r>
      <w:r>
        <w:rPr>
          <w:rFonts w:hint="eastAsia" w:ascii="仿宋" w:hAnsi="仿宋" w:eastAsia="仿宋" w:cs="仿宋"/>
          <w:bCs/>
          <w:color w:val="auto"/>
          <w:sz w:val="28"/>
          <w:szCs w:val="28"/>
        </w:rPr>
        <w:t>提供</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供应商负责设计、打字、</w:t>
      </w:r>
      <w:r>
        <w:rPr>
          <w:rFonts w:hint="eastAsia" w:ascii="仿宋" w:hAnsi="仿宋" w:eastAsia="仿宋" w:cs="仿宋"/>
          <w:bCs/>
          <w:color w:val="auto"/>
          <w:sz w:val="28"/>
          <w:szCs w:val="28"/>
          <w:lang w:val="en-US" w:eastAsia="zh-CN"/>
        </w:rPr>
        <w:t>配图、配音、</w:t>
      </w:r>
      <w:r>
        <w:rPr>
          <w:rFonts w:hint="eastAsia" w:ascii="仿宋" w:hAnsi="仿宋" w:eastAsia="仿宋" w:cs="仿宋"/>
          <w:bCs/>
          <w:color w:val="auto"/>
          <w:sz w:val="28"/>
          <w:szCs w:val="28"/>
        </w:rPr>
        <w:t>排版、校稿、打样</w:t>
      </w:r>
      <w:r>
        <w:rPr>
          <w:rFonts w:hint="eastAsia" w:ascii="仿宋" w:hAnsi="仿宋" w:eastAsia="仿宋" w:cs="仿宋"/>
          <w:bCs/>
          <w:color w:val="auto"/>
          <w:sz w:val="28"/>
          <w:szCs w:val="28"/>
          <w:lang w:val="en-US" w:eastAsia="zh-CN"/>
        </w:rPr>
        <w:t>等。广宣物料</w:t>
      </w:r>
      <w:r>
        <w:rPr>
          <w:rFonts w:hint="eastAsia" w:ascii="仿宋" w:hAnsi="仿宋" w:eastAsia="仿宋" w:cs="仿宋"/>
          <w:color w:val="auto"/>
          <w:sz w:val="28"/>
          <w:szCs w:val="28"/>
          <w:lang w:val="en-US" w:eastAsia="zh-CN"/>
        </w:rPr>
        <w:t>样稿（样稿、设计图、样品等统称）须</w:t>
      </w:r>
      <w:r>
        <w:rPr>
          <w:rFonts w:hint="eastAsia" w:ascii="仿宋" w:hAnsi="仿宋" w:eastAsia="仿宋" w:cs="仿宋"/>
          <w:bCs/>
          <w:color w:val="auto"/>
          <w:sz w:val="28"/>
          <w:szCs w:val="28"/>
        </w:rPr>
        <w:t>经</w:t>
      </w:r>
      <w:r>
        <w:rPr>
          <w:rFonts w:hint="eastAsia" w:ascii="仿宋" w:hAnsi="仿宋" w:eastAsia="仿宋" w:cs="仿宋"/>
          <w:bCs/>
          <w:color w:val="auto"/>
          <w:sz w:val="28"/>
          <w:szCs w:val="28"/>
          <w:lang w:val="en-US" w:eastAsia="zh-CN"/>
        </w:rPr>
        <w:t>采购人宣传主管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w:t>
      </w:r>
      <w:r>
        <w:rPr>
          <w:rFonts w:hint="eastAsia" w:ascii="仿宋" w:hAnsi="仿宋" w:eastAsia="仿宋" w:cs="仿宋"/>
          <w:bCs/>
          <w:color w:val="auto"/>
          <w:sz w:val="28"/>
          <w:szCs w:val="28"/>
        </w:rPr>
        <w:t>认可</w:t>
      </w:r>
      <w:r>
        <w:rPr>
          <w:rFonts w:hint="eastAsia" w:ascii="仿宋" w:hAnsi="仿宋" w:eastAsia="仿宋" w:cs="仿宋"/>
          <w:bCs/>
          <w:color w:val="auto"/>
          <w:sz w:val="28"/>
          <w:szCs w:val="28"/>
          <w:lang w:val="en-US" w:eastAsia="zh-CN"/>
        </w:rPr>
        <w:t>合格后</w:t>
      </w:r>
      <w:r>
        <w:rPr>
          <w:rFonts w:hint="eastAsia" w:ascii="仿宋" w:hAnsi="仿宋" w:eastAsia="仿宋" w:cs="仿宋"/>
          <w:bCs/>
          <w:color w:val="auto"/>
          <w:sz w:val="28"/>
          <w:szCs w:val="28"/>
        </w:rPr>
        <w:t>，</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采购人</w:t>
      </w:r>
      <w:r>
        <w:rPr>
          <w:rFonts w:hint="eastAsia" w:ascii="仿宋" w:hAnsi="仿宋" w:eastAsia="仿宋" w:cs="仿宋"/>
          <w:bCs/>
          <w:color w:val="auto"/>
          <w:sz w:val="28"/>
          <w:szCs w:val="28"/>
          <w:lang w:val="en-US" w:eastAsia="zh-CN"/>
        </w:rPr>
        <w:t>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或使用科室通知生产后</w:t>
      </w:r>
      <w:r>
        <w:rPr>
          <w:rFonts w:hint="eastAsia" w:ascii="仿宋" w:hAnsi="仿宋" w:eastAsia="仿宋" w:cs="仿宋"/>
          <w:color w:val="auto"/>
          <w:sz w:val="28"/>
          <w:szCs w:val="28"/>
        </w:rPr>
        <w:t>，供应商才能按样生产。</w:t>
      </w:r>
      <w:r>
        <w:rPr>
          <w:rFonts w:hint="eastAsia" w:ascii="仿宋" w:hAnsi="仿宋" w:eastAsia="仿宋" w:cs="仿宋"/>
          <w:color w:val="auto"/>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52FBE46F">
      <w:pPr>
        <w:numPr>
          <w:ilvl w:val="0"/>
          <w:numId w:val="0"/>
        </w:num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lang w:val="en-US" w:eastAsia="zh-CN"/>
        </w:rPr>
        <w:t>（五）</w:t>
      </w:r>
      <w:r>
        <w:rPr>
          <w:rFonts w:hint="eastAsia" w:ascii="仿宋" w:hAnsi="仿宋" w:eastAsia="仿宋" w:cs="仿宋"/>
          <w:color w:val="auto"/>
          <w:sz w:val="28"/>
          <w:szCs w:val="28"/>
          <w:lang w:val="en-US" w:eastAsia="zh-CN"/>
        </w:rPr>
        <w:t>样稿（样稿、设计图、样品等统称）</w:t>
      </w:r>
      <w:r>
        <w:rPr>
          <w:rFonts w:hint="eastAsia" w:ascii="仿宋" w:hAnsi="仿宋" w:eastAsia="仿宋" w:cs="仿宋"/>
          <w:sz w:val="28"/>
          <w:szCs w:val="28"/>
          <w:lang w:val="en-US" w:eastAsia="zh-CN"/>
        </w:rPr>
        <w:t>设计要求</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供应商提供的样稿设计服务不限次数，样稿成品实体广宣物料三次及以内不得收取成品费用。</w:t>
      </w:r>
    </w:p>
    <w:p w14:paraId="4BE8A740">
      <w:pPr>
        <w:numPr>
          <w:ilvl w:val="0"/>
          <w:numId w:val="0"/>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（六）送货安装时间要求</w:t>
      </w:r>
    </w:p>
    <w:p w14:paraId="72D8AC84">
      <w:pPr>
        <w:numPr>
          <w:ilvl w:val="0"/>
          <w:numId w:val="0"/>
        </w:num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bCs/>
          <w:sz w:val="28"/>
          <w:szCs w:val="28"/>
          <w:lang w:val="en-US" w:eastAsia="zh-CN"/>
        </w:rPr>
        <w:t>1、为满足采购人医院的公益性、救危扶难的及时性要求，供应商需全年365天全天候响应采购人需求，供应商接采购人宣传主管部门派工后，8小时内提供样稿，样稿或</w:t>
      </w:r>
      <w:r>
        <w:rPr>
          <w:rFonts w:hint="eastAsia" w:ascii="仿宋" w:hAnsi="仿宋" w:eastAsia="仿宋" w:cs="仿宋"/>
          <w:bCs/>
          <w:sz w:val="28"/>
          <w:szCs w:val="28"/>
        </w:rPr>
        <w:t>样品确认后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供应商应在</w:t>
      </w:r>
      <w:r>
        <w:rPr>
          <w:rFonts w:hint="eastAsia" w:ascii="仿宋" w:hAnsi="仿宋" w:eastAsia="仿宋" w:cs="仿宋"/>
          <w:bCs/>
          <w:sz w:val="28"/>
          <w:szCs w:val="28"/>
        </w:rPr>
        <w:t>24小时内能送货到</w:t>
      </w:r>
      <w:r>
        <w:rPr>
          <w:rFonts w:hint="eastAsia" w:ascii="仿宋" w:hAnsi="仿宋" w:eastAsia="仿宋" w:cs="仿宋"/>
          <w:bCs/>
          <w:sz w:val="28"/>
          <w:szCs w:val="28"/>
          <w:lang w:val="en-US" w:eastAsia="zh-CN"/>
        </w:rPr>
        <w:t>采购人指定地点并及时完成安装。</w:t>
      </w:r>
    </w:p>
    <w:p w14:paraId="0FF03B4E">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t>2、对采购人面临的突发医疗公共事件，供应商接采购人宣传主管部门派工后，4小时内提供样稿，样稿或</w:t>
      </w:r>
      <w:r>
        <w:rPr>
          <w:rFonts w:hint="eastAsia" w:ascii="仿宋" w:hAnsi="仿宋" w:eastAsia="仿宋" w:cs="仿宋"/>
          <w:bCs/>
          <w:sz w:val="28"/>
          <w:szCs w:val="28"/>
        </w:rPr>
        <w:t>样品确认后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供应商应在12</w:t>
      </w:r>
      <w:r>
        <w:rPr>
          <w:rFonts w:hint="eastAsia" w:ascii="仿宋" w:hAnsi="仿宋" w:eastAsia="仿宋" w:cs="仿宋"/>
          <w:bCs/>
          <w:sz w:val="28"/>
          <w:szCs w:val="28"/>
        </w:rPr>
        <w:t>小时内能送货到</w:t>
      </w:r>
      <w:r>
        <w:rPr>
          <w:rFonts w:hint="eastAsia" w:ascii="仿宋" w:hAnsi="仿宋" w:eastAsia="仿宋" w:cs="仿宋"/>
          <w:bCs/>
          <w:sz w:val="28"/>
          <w:szCs w:val="28"/>
          <w:lang w:val="en-US" w:eastAsia="zh-CN"/>
        </w:rPr>
        <w:t>采购人指定地点并及时完成安装。</w:t>
      </w:r>
    </w:p>
    <w:p w14:paraId="65F1C52C">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rPr>
        <w:t>广告</w:t>
      </w:r>
      <w:r>
        <w:rPr>
          <w:rFonts w:hint="eastAsia" w:ascii="仿宋" w:hAnsi="仿宋" w:eastAsia="仿宋" w:cs="仿宋"/>
          <w:bCs/>
          <w:sz w:val="28"/>
          <w:szCs w:val="28"/>
        </w:rPr>
        <w:t>宣传物料要求图案、文字清晰、完整；无重影、糊字、错别字</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广宣物料无色斑、无污染、无破损、无褶皱等影响美观或采购人使用的瑕疵；广宣物料符合环保要求，无明显异味或对人体产生不良反应；</w:t>
      </w:r>
      <w:r>
        <w:rPr>
          <w:rFonts w:hint="eastAsia" w:ascii="仿宋" w:hAnsi="仿宋" w:eastAsia="仿宋" w:cs="仿宋"/>
          <w:sz w:val="28"/>
          <w:szCs w:val="28"/>
        </w:rPr>
        <w:t>供应商所供的广宣物料</w:t>
      </w:r>
      <w:r>
        <w:rPr>
          <w:rFonts w:hint="eastAsia" w:ascii="仿宋" w:hAnsi="仿宋" w:eastAsia="仿宋" w:cs="仿宋"/>
          <w:sz w:val="28"/>
          <w:szCs w:val="28"/>
          <w:lang w:val="en-US" w:eastAsia="zh-CN"/>
        </w:rPr>
        <w:t>必须按询价文件要求或样稿</w:t>
      </w:r>
      <w:r>
        <w:rPr>
          <w:rFonts w:hint="eastAsia" w:ascii="仿宋" w:hAnsi="仿宋" w:eastAsia="仿宋" w:cs="仿宋"/>
          <w:sz w:val="28"/>
          <w:szCs w:val="28"/>
        </w:rPr>
        <w:t>约定</w:t>
      </w:r>
      <w:r>
        <w:rPr>
          <w:rFonts w:hint="eastAsia" w:ascii="仿宋" w:hAnsi="仿宋" w:eastAsia="仿宋" w:cs="仿宋"/>
          <w:sz w:val="28"/>
          <w:szCs w:val="28"/>
          <w:lang w:val="en-US" w:eastAsia="zh-CN"/>
        </w:rPr>
        <w:t>制作</w:t>
      </w:r>
      <w:r>
        <w:rPr>
          <w:rFonts w:hint="eastAsia" w:ascii="仿宋" w:hAnsi="仿宋" w:eastAsia="仿宋" w:cs="仿宋"/>
          <w:sz w:val="28"/>
          <w:szCs w:val="28"/>
        </w:rPr>
        <w:t>。</w:t>
      </w:r>
    </w:p>
    <w:p w14:paraId="2483B645">
      <w:pPr>
        <w:numPr>
          <w:ilvl w:val="0"/>
          <w:numId w:val="0"/>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供应商违反上述要求或</w:t>
      </w:r>
      <w:r>
        <w:rPr>
          <w:rFonts w:hint="eastAsia" w:ascii="仿宋" w:hAnsi="仿宋" w:eastAsia="仿宋" w:cs="仿宋"/>
          <w:bCs/>
          <w:sz w:val="28"/>
          <w:szCs w:val="28"/>
        </w:rPr>
        <w:t>因供应商原因造成</w:t>
      </w:r>
      <w:r>
        <w:rPr>
          <w:rFonts w:hint="eastAsia" w:ascii="仿宋" w:hAnsi="仿宋" w:eastAsia="仿宋" w:cs="仿宋"/>
          <w:sz w:val="28"/>
          <w:szCs w:val="28"/>
        </w:rPr>
        <w:t>广告</w:t>
      </w:r>
      <w:r>
        <w:rPr>
          <w:rFonts w:hint="eastAsia" w:ascii="仿宋" w:hAnsi="仿宋" w:eastAsia="仿宋" w:cs="仿宋"/>
          <w:bCs/>
          <w:sz w:val="28"/>
          <w:szCs w:val="28"/>
        </w:rPr>
        <w:t>宣传物料设计错误、少制作、错制作、图文不清楚、沾染污渍、物料损坏等问题，</w:t>
      </w:r>
      <w:r>
        <w:rPr>
          <w:rFonts w:hint="eastAsia" w:ascii="仿宋" w:hAnsi="仿宋" w:eastAsia="仿宋" w:cs="仿宋"/>
          <w:bCs/>
          <w:sz w:val="28"/>
          <w:szCs w:val="28"/>
          <w:lang w:val="en-US" w:eastAsia="zh-CN"/>
        </w:rPr>
        <w:t>采购人</w:t>
      </w:r>
      <w:r>
        <w:rPr>
          <w:rFonts w:hint="eastAsia" w:ascii="仿宋" w:hAnsi="仿宋" w:eastAsia="仿宋" w:cs="仿宋"/>
          <w:bCs/>
          <w:sz w:val="28"/>
          <w:szCs w:val="28"/>
        </w:rPr>
        <w:t>有权责成供应商重新制作宣传物料，重新制作的全部费用由供应商承担。</w:t>
      </w:r>
      <w:r>
        <w:rPr>
          <w:rFonts w:hint="eastAsia" w:ascii="仿宋" w:hAnsi="仿宋" w:eastAsia="仿宋" w:cs="仿宋"/>
          <w:bCs/>
          <w:sz w:val="28"/>
          <w:szCs w:val="28"/>
          <w:lang w:val="en-US" w:eastAsia="zh-CN"/>
        </w:rPr>
        <w:t>供应商延误采购人宣传工作造成损失的，供应商还要承担违约责任。</w:t>
      </w:r>
    </w:p>
    <w:p w14:paraId="3E3459A0">
      <w:pPr>
        <w:numPr>
          <w:ilvl w:val="0"/>
          <w:numId w:val="3"/>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供应商提供服务人员要求</w:t>
      </w:r>
    </w:p>
    <w:p w14:paraId="5B61B7A4">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1、采购人</w:t>
      </w:r>
      <w:r>
        <w:rPr>
          <w:rFonts w:hint="eastAsia" w:ascii="仿宋" w:hAnsi="仿宋" w:eastAsia="仿宋" w:cs="仿宋"/>
          <w:sz w:val="28"/>
          <w:szCs w:val="28"/>
        </w:rPr>
        <w:t>院区较大，科室较多，安装广宣物料安装点位分散，供应商应</w:t>
      </w:r>
      <w:r>
        <w:rPr>
          <w:rFonts w:hint="eastAsia" w:ascii="仿宋" w:hAnsi="仿宋" w:eastAsia="仿宋" w:cs="仿宋"/>
          <w:sz w:val="28"/>
          <w:szCs w:val="28"/>
          <w:lang w:val="en-US" w:eastAsia="zh-CN"/>
        </w:rPr>
        <w:t>提供</w:t>
      </w:r>
      <w:r>
        <w:rPr>
          <w:rFonts w:hint="eastAsia" w:ascii="仿宋" w:hAnsi="仿宋" w:eastAsia="仿宋" w:cs="仿宋"/>
          <w:sz w:val="28"/>
          <w:szCs w:val="28"/>
        </w:rPr>
        <w:t>至少二名设计人员</w:t>
      </w:r>
      <w:r>
        <w:rPr>
          <w:rFonts w:hint="eastAsia" w:ascii="仿宋" w:hAnsi="仿宋" w:eastAsia="仿宋" w:cs="仿宋"/>
          <w:sz w:val="28"/>
          <w:szCs w:val="28"/>
          <w:lang w:val="en-US" w:eastAsia="zh-CN"/>
        </w:rPr>
        <w:t>长期负责对接采购人的广宣物料设计需求，不得随意变更设计人员延误采购人宣传工作。</w:t>
      </w:r>
    </w:p>
    <w:p w14:paraId="47BF7F07">
      <w:pPr>
        <w:pStyle w:val="14"/>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2、根据登高作业规范和带电作业规范等安全要求，供应商</w:t>
      </w:r>
      <w:r>
        <w:rPr>
          <w:rFonts w:hint="eastAsia" w:ascii="仿宋" w:hAnsi="仿宋" w:eastAsia="仿宋" w:cs="仿宋"/>
          <w:sz w:val="28"/>
          <w:szCs w:val="28"/>
        </w:rPr>
        <w:t>至少</w:t>
      </w:r>
      <w:r>
        <w:rPr>
          <w:rFonts w:hint="eastAsia" w:ascii="仿宋" w:hAnsi="仿宋" w:eastAsia="仿宋" w:cs="仿宋"/>
          <w:sz w:val="28"/>
          <w:szCs w:val="28"/>
          <w:lang w:val="en-US" w:eastAsia="zh-CN"/>
        </w:rPr>
        <w:t>提供</w:t>
      </w:r>
      <w:r>
        <w:rPr>
          <w:rFonts w:hint="eastAsia" w:ascii="仿宋" w:hAnsi="仿宋" w:eastAsia="仿宋" w:cs="仿宋"/>
          <w:sz w:val="28"/>
          <w:szCs w:val="28"/>
        </w:rPr>
        <w:t>二名安装人员为</w:t>
      </w:r>
      <w:r>
        <w:rPr>
          <w:rFonts w:hint="eastAsia" w:ascii="仿宋" w:hAnsi="仿宋" w:eastAsia="仿宋" w:cs="仿宋"/>
          <w:sz w:val="28"/>
          <w:szCs w:val="28"/>
          <w:lang w:val="en-US" w:eastAsia="zh-CN"/>
        </w:rPr>
        <w:t>采购人</w:t>
      </w:r>
      <w:r>
        <w:rPr>
          <w:rFonts w:hint="eastAsia" w:ascii="仿宋" w:hAnsi="仿宋" w:eastAsia="仿宋" w:cs="仿宋"/>
          <w:sz w:val="28"/>
          <w:szCs w:val="28"/>
        </w:rPr>
        <w:t>服务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严禁在从事安全规范要求双人作业的安装项目时，</w:t>
      </w:r>
      <w:r>
        <w:rPr>
          <w:rFonts w:hint="eastAsia" w:ascii="仿宋" w:hAnsi="仿宋" w:eastAsia="仿宋" w:cs="仿宋"/>
          <w:sz w:val="28"/>
          <w:szCs w:val="28"/>
          <w:lang w:eastAsia="zh-CN"/>
        </w:rPr>
        <w:t>严禁单岗作业。</w:t>
      </w:r>
    </w:p>
    <w:p w14:paraId="57E8AAC1">
      <w:pPr>
        <w:pStyle w:val="14"/>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供应商应配备</w:t>
      </w:r>
      <w:r>
        <w:rPr>
          <w:rFonts w:hint="eastAsia" w:ascii="仿宋" w:hAnsi="仿宋" w:eastAsia="仿宋" w:cs="仿宋"/>
          <w:color w:val="auto"/>
          <w:sz w:val="28"/>
          <w:szCs w:val="28"/>
          <w:highlight w:val="none"/>
          <w:lang w:val="en-US" w:eastAsia="zh-CN"/>
        </w:rPr>
        <w:t>一名</w:t>
      </w:r>
      <w:r>
        <w:rPr>
          <w:rFonts w:hint="eastAsia" w:ascii="仿宋" w:hAnsi="仿宋" w:eastAsia="仿宋" w:cs="仿宋"/>
          <w:color w:val="auto"/>
          <w:sz w:val="28"/>
          <w:szCs w:val="28"/>
          <w:highlight w:val="none"/>
        </w:rPr>
        <w:t>业务接洽人员，接洽人员</w:t>
      </w:r>
      <w:r>
        <w:rPr>
          <w:rFonts w:hint="eastAsia" w:ascii="仿宋" w:hAnsi="仿宋" w:eastAsia="仿宋" w:cs="仿宋"/>
          <w:color w:val="auto"/>
          <w:sz w:val="28"/>
          <w:szCs w:val="28"/>
          <w:highlight w:val="none"/>
          <w:lang w:val="en-US" w:eastAsia="zh-CN"/>
        </w:rPr>
        <w:t>应随时响应采购人的广宣物料采购需求，负责联络、安排、协调广宣物料配送、售后、对账等全流程服务。（全流程服务是指接洽人员负责联络、安排、协调广宣物料配送至采购人指定地点期间发生的所有工作，不得将部分环节工作转嫁给采购人的职能人员，占用采购人职能人员时间。）</w:t>
      </w:r>
      <w:r>
        <w:rPr>
          <w:rFonts w:hint="eastAsia" w:ascii="仿宋" w:hAnsi="仿宋" w:eastAsia="仿宋" w:cs="仿宋"/>
          <w:color w:val="auto"/>
          <w:sz w:val="28"/>
          <w:szCs w:val="28"/>
          <w:highlight w:val="none"/>
        </w:rPr>
        <w:t>同时还提供售后等服务的技术人员。供应商不得随意变更接洽人员、技术人员。</w:t>
      </w:r>
    </w:p>
    <w:p w14:paraId="659AE08A">
      <w:pPr>
        <w:pStyle w:val="6"/>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九</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供应商</w:t>
      </w:r>
      <w:r>
        <w:rPr>
          <w:rFonts w:hint="eastAsia" w:ascii="仿宋" w:hAnsi="仿宋" w:eastAsia="仿宋" w:cs="仿宋"/>
          <w:b w:val="0"/>
          <w:bCs/>
          <w:sz w:val="28"/>
          <w:szCs w:val="28"/>
          <w:lang w:val="en-US" w:eastAsia="zh-CN"/>
        </w:rPr>
        <w:t>提供设计人员上门服务，供应商提供</w:t>
      </w:r>
      <w:r>
        <w:rPr>
          <w:rFonts w:hint="eastAsia" w:ascii="仿宋" w:hAnsi="仿宋" w:eastAsia="仿宋" w:cs="仿宋"/>
          <w:b w:val="0"/>
          <w:bCs/>
          <w:sz w:val="28"/>
          <w:szCs w:val="28"/>
        </w:rPr>
        <w:t>为</w:t>
      </w:r>
      <w:r>
        <w:rPr>
          <w:rFonts w:hint="eastAsia" w:ascii="仿宋" w:hAnsi="仿宋" w:eastAsia="仿宋" w:cs="仿宋"/>
          <w:b w:val="0"/>
          <w:bCs/>
          <w:sz w:val="28"/>
          <w:szCs w:val="28"/>
          <w:lang w:val="en-US" w:eastAsia="zh-CN"/>
        </w:rPr>
        <w:t>采购人现有</w:t>
      </w:r>
      <w:r>
        <w:rPr>
          <w:rFonts w:hint="eastAsia" w:ascii="仿宋" w:hAnsi="仿宋" w:eastAsia="仿宋" w:cs="仿宋"/>
          <w:b w:val="0"/>
          <w:bCs/>
          <w:sz w:val="28"/>
          <w:szCs w:val="28"/>
        </w:rPr>
        <w:t>广告宣传物料</w:t>
      </w:r>
      <w:r>
        <w:rPr>
          <w:rFonts w:hint="eastAsia" w:ascii="仿宋" w:hAnsi="仿宋" w:eastAsia="仿宋" w:cs="仿宋"/>
          <w:b w:val="0"/>
          <w:bCs/>
          <w:sz w:val="28"/>
          <w:szCs w:val="28"/>
          <w:lang w:val="en-US" w:eastAsia="zh-CN"/>
        </w:rPr>
        <w:t>妥善</w:t>
      </w:r>
      <w:r>
        <w:rPr>
          <w:rFonts w:hint="eastAsia" w:ascii="仿宋" w:hAnsi="仿宋" w:eastAsia="仿宋" w:cs="仿宋"/>
          <w:b w:val="0"/>
          <w:bCs/>
          <w:sz w:val="28"/>
          <w:szCs w:val="28"/>
        </w:rPr>
        <w:t>安装拆除服务，</w:t>
      </w:r>
      <w:r>
        <w:rPr>
          <w:rFonts w:hint="eastAsia" w:ascii="仿宋" w:hAnsi="仿宋" w:eastAsia="仿宋" w:cs="仿宋"/>
          <w:b w:val="0"/>
          <w:bCs/>
          <w:sz w:val="28"/>
          <w:szCs w:val="28"/>
          <w:lang w:val="en-US" w:eastAsia="zh-CN"/>
        </w:rPr>
        <w:t>上述服务包含在本项目预算内，不再额外单独收费费用</w:t>
      </w:r>
      <w:r>
        <w:rPr>
          <w:rFonts w:hint="eastAsia" w:ascii="仿宋" w:hAnsi="仿宋" w:eastAsia="仿宋" w:cs="仿宋"/>
          <w:b w:val="0"/>
          <w:bCs/>
          <w:sz w:val="28"/>
          <w:szCs w:val="28"/>
        </w:rPr>
        <w:t>。</w:t>
      </w:r>
      <w:r>
        <w:rPr>
          <w:rFonts w:hint="eastAsia" w:ascii="仿宋" w:hAnsi="仿宋" w:eastAsia="仿宋" w:cs="仿宋"/>
          <w:b w:val="0"/>
          <w:bCs/>
          <w:color w:val="auto"/>
          <w:sz w:val="28"/>
          <w:szCs w:val="28"/>
          <w:highlight w:val="none"/>
          <w:lang w:val="en-US" w:eastAsia="zh-CN"/>
        </w:rPr>
        <w:t>对采购人需要搬迁安装地点的广宣物料，妥善拆除的广宣物料要保证完整性，做好防损保护，将其搬迁至新地点后，完成广宣物料的二次安装。拆除、安装过程中涉及的</w:t>
      </w:r>
      <w:r>
        <w:rPr>
          <w:rFonts w:hint="eastAsia" w:ascii="仿宋" w:hAnsi="仿宋" w:eastAsia="仿宋" w:cs="仿宋"/>
          <w:b w:val="0"/>
          <w:bCs/>
          <w:color w:val="auto"/>
          <w:sz w:val="28"/>
          <w:szCs w:val="28"/>
          <w:highlight w:val="none"/>
          <w:lang w:eastAsia="zh-CN"/>
        </w:rPr>
        <w:t>广宣物料及其配件损坏</w:t>
      </w:r>
      <w:r>
        <w:rPr>
          <w:rFonts w:hint="eastAsia" w:ascii="仿宋" w:hAnsi="仿宋" w:eastAsia="仿宋" w:cs="仿宋"/>
          <w:b w:val="0"/>
          <w:bCs/>
          <w:color w:val="auto"/>
          <w:sz w:val="28"/>
          <w:szCs w:val="28"/>
          <w:highlight w:val="none"/>
          <w:lang w:val="en-US" w:eastAsia="zh-CN"/>
        </w:rPr>
        <w:t>，均由供应商负责承担更换。若供应商损坏采购人的原有广宣物料，均由供应商负责全额赔偿。</w:t>
      </w:r>
    </w:p>
    <w:p w14:paraId="4C951A7C">
      <w:pPr>
        <w:pStyle w:val="14"/>
        <w:numPr>
          <w:ilvl w:val="0"/>
          <w:numId w:val="0"/>
        </w:numPr>
        <w:tabs>
          <w:tab w:val="left" w:pos="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（十）配送、安装、验收要求</w:t>
      </w:r>
    </w:p>
    <w:p w14:paraId="21768B77">
      <w:pPr>
        <w:pStyle w:val="14"/>
        <w:numPr>
          <w:ilvl w:val="0"/>
          <w:numId w:val="0"/>
        </w:numPr>
        <w:tabs>
          <w:tab w:val="left" w:pos="0"/>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1、供应商根据采购人实际需求及时送货并提供服务，采购人每次要求供货时应明确告知供应商送货时间、广宣物料品名、广宣物料数量、型号规格、配送地点等。供应商须严格按照采购人通知，将指定广宣物料在规定时限内配送至指定地点，并完成安装调试、交接等任务。</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后将广宣物料配件妥善交接给使用人。</w:t>
      </w:r>
    </w:p>
    <w:p w14:paraId="3AA64630">
      <w:pPr>
        <w:pStyle w:val="14"/>
        <w:numPr>
          <w:ilvl w:val="0"/>
          <w:numId w:val="0"/>
        </w:numPr>
        <w:tabs>
          <w:tab w:val="left" w:pos="0"/>
        </w:tabs>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供应商按采购人的使用需求确定</w:t>
      </w:r>
      <w:r>
        <w:rPr>
          <w:rFonts w:hint="eastAsia" w:ascii="仿宋" w:hAnsi="仿宋" w:eastAsia="仿宋" w:cs="仿宋"/>
          <w:kern w:val="0"/>
          <w:sz w:val="28"/>
          <w:szCs w:val="28"/>
          <w:lang w:val="en-US" w:eastAsia="zh-CN"/>
        </w:rPr>
        <w:t>广宣物料的</w:t>
      </w:r>
      <w:r>
        <w:rPr>
          <w:rFonts w:hint="eastAsia" w:ascii="仿宋" w:hAnsi="仿宋" w:eastAsia="仿宋" w:cs="仿宋"/>
          <w:kern w:val="0"/>
          <w:sz w:val="28"/>
          <w:szCs w:val="28"/>
        </w:rPr>
        <w:t>安装位置，现场安装位置不满足安装条件的，应与采购人协商调整安装位置。</w:t>
      </w:r>
      <w:r>
        <w:rPr>
          <w:rFonts w:hint="eastAsia" w:ascii="仿宋" w:hAnsi="仿宋" w:eastAsia="仿宋" w:cs="仿宋"/>
          <w:kern w:val="0"/>
          <w:sz w:val="28"/>
          <w:szCs w:val="28"/>
          <w:lang w:val="en-US" w:eastAsia="zh-CN"/>
        </w:rPr>
        <w:t>广宣物料</w:t>
      </w:r>
      <w:r>
        <w:rPr>
          <w:rFonts w:hint="eastAsia" w:ascii="仿宋" w:hAnsi="仿宋" w:eastAsia="仿宋" w:cs="仿宋"/>
          <w:kern w:val="0"/>
          <w:sz w:val="28"/>
          <w:szCs w:val="28"/>
        </w:rPr>
        <w:t>安装后的</w:t>
      </w:r>
      <w:r>
        <w:rPr>
          <w:rFonts w:hint="eastAsia" w:ascii="仿宋" w:hAnsi="仿宋" w:eastAsia="仿宋" w:cs="仿宋"/>
          <w:kern w:val="0"/>
          <w:sz w:val="28"/>
          <w:szCs w:val="28"/>
          <w:lang w:val="en-US" w:eastAsia="zh-CN"/>
        </w:rPr>
        <w:t>位置</w:t>
      </w:r>
      <w:r>
        <w:rPr>
          <w:rFonts w:hint="eastAsia" w:ascii="仿宋" w:hAnsi="仿宋" w:eastAsia="仿宋" w:cs="仿宋"/>
          <w:kern w:val="0"/>
          <w:sz w:val="28"/>
          <w:szCs w:val="28"/>
        </w:rPr>
        <w:t>布局应合理，</w:t>
      </w:r>
      <w:r>
        <w:rPr>
          <w:rFonts w:hint="eastAsia" w:ascii="仿宋" w:hAnsi="仿宋" w:eastAsia="仿宋" w:cs="仿宋"/>
          <w:kern w:val="0"/>
          <w:sz w:val="28"/>
          <w:szCs w:val="28"/>
          <w:lang w:val="en-US" w:eastAsia="zh-CN"/>
        </w:rPr>
        <w:t>符合常人审美要求</w:t>
      </w:r>
      <w:r>
        <w:rPr>
          <w:rFonts w:hint="eastAsia" w:ascii="仿宋" w:hAnsi="仿宋" w:eastAsia="仿宋" w:cs="仿宋"/>
          <w:kern w:val="0"/>
          <w:sz w:val="28"/>
          <w:szCs w:val="28"/>
        </w:rPr>
        <w:t>，且不会对采购人其它设施设备的使用造成影响</w:t>
      </w:r>
      <w:r>
        <w:rPr>
          <w:rFonts w:hint="eastAsia" w:ascii="仿宋" w:hAnsi="仿宋" w:eastAsia="仿宋" w:cs="仿宋"/>
          <w:sz w:val="28"/>
          <w:szCs w:val="28"/>
        </w:rPr>
        <w:t>。</w:t>
      </w:r>
    </w:p>
    <w:p w14:paraId="7737FE8F">
      <w:pPr>
        <w:pStyle w:val="6"/>
        <w:numPr>
          <w:ilvl w:val="0"/>
          <w:numId w:val="0"/>
        </w:numPr>
        <w:spacing w:line="360" w:lineRule="auto"/>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3、每批次广宣物料送达到指定地点之后每个广宣物料的现场安装调试完毕所需时间不超过60分钟。广宣物料现场安装调试要做好防噪音、防尘措施，不得引发他人投诉，不得影响采购人正常运营。</w:t>
      </w:r>
    </w:p>
    <w:p w14:paraId="53E3603D">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4、提供因广宣物料错误或质量问题产生的上门维修服务或广宣物料退换服务。</w:t>
      </w:r>
    </w:p>
    <w:p w14:paraId="0083161F">
      <w:pPr>
        <w:pStyle w:val="14"/>
        <w:keepNext w:val="0"/>
        <w:keepLines w:val="0"/>
        <w:pageBreakBefore w:val="0"/>
        <w:kinsoku/>
        <w:wordWrap/>
        <w:overflowPunct/>
        <w:topLinePunct w:val="0"/>
        <w:autoSpaceDE/>
        <w:autoSpaceDN/>
        <w:bidi w:val="0"/>
        <w:spacing w:line="360" w:lineRule="auto"/>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5、供应商每次完成广宣物料安装后，须履行广宣物料交接工作，供应商应通知采购人宣传主管部门或使用部门工作人员确认验收合格。</w:t>
      </w:r>
    </w:p>
    <w:p w14:paraId="280FBDF5">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上述人员确认广宣物料及安装合格后，供应商应出具广宣物料验收清单给采购人宣传主管部门或使用部门工作人员签字确认，该物料验收清单是供应商交付采购人结账付款的重要依据。供应商提供的广宣物料验收清单应明确每批次物料的安装日期、保修截止日期、安装地点或所属科室、品名、规格、计价方式、合同约定单价、数量、总金额、签收人员等内容。</w:t>
      </w:r>
    </w:p>
    <w:p w14:paraId="148A05DD">
      <w:pPr>
        <w:pStyle w:val="14"/>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供应商每月以电子文档形式将当月所有配送广宣物料的时间、所属科室、品名、规格、计价方式、单价、数量、总金额等数据发送至采购人宣传主管部门存档。并将该月所有广宣物料验收清单交付采购人宣传主管部门复核确认。</w:t>
      </w:r>
    </w:p>
    <w:p w14:paraId="4DC30636">
      <w:pPr>
        <w:pStyle w:val="14"/>
        <w:keepNext w:val="0"/>
        <w:keepLines w:val="0"/>
        <w:pageBreakBefore w:val="0"/>
        <w:kinsoku/>
        <w:wordWrap/>
        <w:overflowPunct/>
        <w:topLinePunct w:val="0"/>
        <w:autoSpaceDE/>
        <w:autoSpaceDN/>
        <w:bidi w:val="0"/>
        <w:spacing w:line="360" w:lineRule="auto"/>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广宣物料验收清单由采购人宣传主管部门或使用部门工作人员签字确认，并向采购人派工人员反馈服务结果。</w:t>
      </w:r>
    </w:p>
    <w:p w14:paraId="2CCC73B8">
      <w:pPr>
        <w:pStyle w:val="19"/>
        <w:pageBreakBefore w:val="0"/>
        <w:kinsoku/>
        <w:wordWrap/>
        <w:overflowPunct/>
        <w:topLinePunct w:val="0"/>
        <w:autoSpaceDE/>
        <w:autoSpaceDN/>
        <w:bidi w:val="0"/>
        <w:snapToGrid/>
        <w:spacing w:line="480" w:lineRule="exact"/>
        <w:ind w:left="420" w:leftChars="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五、商务要求</w:t>
      </w:r>
    </w:p>
    <w:p w14:paraId="319D453D">
      <w:pPr>
        <w:pStyle w:val="15"/>
        <w:pageBreakBefore w:val="0"/>
        <w:kinsoku/>
        <w:wordWrap/>
        <w:overflowPunct/>
        <w:topLinePunct w:val="0"/>
        <w:autoSpaceDE/>
        <w:autoSpaceDN/>
        <w:bidi w:val="0"/>
        <w:snapToGrid/>
        <w:spacing w:line="480" w:lineRule="exact"/>
        <w:ind w:left="630" w:leftChars="300"/>
        <w:rPr>
          <w:rFonts w:hint="eastAsia" w:ascii="仿宋" w:hAnsi="仿宋" w:eastAsia="仿宋" w:cs="仿宋"/>
          <w:sz w:val="28"/>
          <w:szCs w:val="28"/>
        </w:rPr>
      </w:pPr>
      <w:r>
        <w:rPr>
          <w:rFonts w:hint="eastAsia" w:ascii="仿宋" w:hAnsi="仿宋" w:eastAsia="仿宋" w:cs="仿宋"/>
          <w:sz w:val="28"/>
          <w:szCs w:val="28"/>
        </w:rPr>
        <w:t>（一）合同的履行期限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自合同签订之日起18个月止或采购金额</w:t>
      </w:r>
      <w:r>
        <w:rPr>
          <w:rFonts w:hint="eastAsia" w:ascii="仿宋" w:hAnsi="仿宋" w:eastAsia="仿宋" w:cs="仿宋"/>
          <w:color w:val="auto"/>
          <w:sz w:val="28"/>
          <w:szCs w:val="28"/>
          <w:highlight w:val="none"/>
          <w:lang w:val="en-US" w:eastAsia="zh-CN"/>
        </w:rPr>
        <w:t>达到项目成交总金额止</w:t>
      </w:r>
      <w:r>
        <w:rPr>
          <w:rFonts w:hint="eastAsia" w:ascii="仿宋" w:hAnsi="仿宋" w:eastAsia="仿宋" w:cs="仿宋"/>
          <w:sz w:val="28"/>
          <w:szCs w:val="28"/>
        </w:rPr>
        <w:t>。</w:t>
      </w:r>
    </w:p>
    <w:p w14:paraId="02D291E0">
      <w:pPr>
        <w:pStyle w:val="15"/>
        <w:pageBreakBefore w:val="0"/>
        <w:kinsoku/>
        <w:wordWrap/>
        <w:overflowPunct/>
        <w:topLinePunct w:val="0"/>
        <w:autoSpaceDE/>
        <w:autoSpaceDN/>
        <w:bidi w:val="0"/>
        <w:snapToGrid/>
        <w:spacing w:line="480" w:lineRule="exact"/>
        <w:ind w:left="630" w:leftChars="300"/>
        <w:rPr>
          <w:rFonts w:hint="eastAsia" w:ascii="仿宋" w:hAnsi="仿宋" w:eastAsia="仿宋" w:cs="仿宋"/>
          <w:sz w:val="28"/>
          <w:szCs w:val="28"/>
        </w:rPr>
      </w:pPr>
      <w:r>
        <w:rPr>
          <w:rFonts w:hint="eastAsia" w:ascii="仿宋" w:hAnsi="仿宋" w:eastAsia="仿宋" w:cs="仿宋"/>
          <w:sz w:val="28"/>
          <w:szCs w:val="28"/>
        </w:rPr>
        <w:t>（二）项目履行地点：大竹县人民医院院内指定地点。</w:t>
      </w:r>
    </w:p>
    <w:p w14:paraId="186CE209">
      <w:pPr>
        <w:pStyle w:val="14"/>
        <w:pageBreakBefore w:val="0"/>
        <w:kinsoku/>
        <w:wordWrap/>
        <w:overflowPunct/>
        <w:topLinePunct w:val="0"/>
        <w:autoSpaceDE/>
        <w:autoSpaceDN/>
        <w:bidi w:val="0"/>
        <w:snapToGrid/>
        <w:spacing w:line="480" w:lineRule="exact"/>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14:paraId="27F4B84C">
      <w:pPr>
        <w:pStyle w:val="14"/>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采购数量和金额。</w:t>
      </w:r>
    </w:p>
    <w:p w14:paraId="43CDC261">
      <w:pPr>
        <w:pStyle w:val="14"/>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每月28号前，成交供应商应完成与采购人当月货款的核算工作。成交供应商提供</w:t>
      </w:r>
      <w:r>
        <w:rPr>
          <w:rFonts w:hint="eastAsia" w:ascii="仿宋" w:hAnsi="仿宋" w:eastAsia="仿宋" w:cs="仿宋"/>
          <w:color w:val="auto"/>
          <w:sz w:val="28"/>
          <w:szCs w:val="28"/>
          <w:highlight w:val="none"/>
          <w:lang w:val="en-US" w:eastAsia="zh-CN"/>
        </w:rPr>
        <w:t>广宣物料验收清单和</w:t>
      </w:r>
      <w:r>
        <w:rPr>
          <w:rFonts w:hint="eastAsia" w:ascii="仿宋" w:hAnsi="仿宋" w:eastAsia="仿宋" w:cs="仿宋"/>
          <w:color w:val="auto"/>
          <w:sz w:val="28"/>
          <w:szCs w:val="28"/>
        </w:rPr>
        <w:t>合同履约期间</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会计数据统计的电子文档给采购人</w:t>
      </w:r>
      <w:r>
        <w:rPr>
          <w:rFonts w:hint="eastAsia" w:ascii="仿宋" w:hAnsi="仿宋" w:eastAsia="仿宋" w:cs="仿宋"/>
          <w:color w:val="auto"/>
          <w:sz w:val="28"/>
          <w:szCs w:val="28"/>
          <w:lang w:val="en-US" w:eastAsia="zh-CN"/>
        </w:rPr>
        <w:t>宣传主管部门审核。</w:t>
      </w:r>
    </w:p>
    <w:p w14:paraId="055C7FDB">
      <w:pPr>
        <w:pStyle w:val="1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w:t>
      </w:r>
      <w:r>
        <w:rPr>
          <w:rFonts w:hint="eastAsia" w:ascii="仿宋" w:hAnsi="仿宋" w:eastAsia="仿宋" w:cs="仿宋"/>
          <w:color w:val="auto"/>
          <w:sz w:val="28"/>
          <w:szCs w:val="28"/>
          <w:lang w:val="en-US" w:eastAsia="zh-CN"/>
        </w:rPr>
        <w:t>核对清楚的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14:paraId="0BEE2FCA">
      <w:pPr>
        <w:pStyle w:val="1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14:paraId="12FE4DFE">
      <w:pPr>
        <w:pStyle w:val="14"/>
        <w:spacing w:line="360" w:lineRule="auto"/>
        <w:ind w:left="630" w:leftChars="300"/>
        <w:rPr>
          <w:rFonts w:hint="eastAsia" w:ascii="仿宋" w:hAnsi="仿宋" w:eastAsia="仿宋" w:cs="仿宋"/>
          <w:b/>
          <w:bCs/>
          <w:sz w:val="28"/>
          <w:szCs w:val="28"/>
        </w:rPr>
      </w:pPr>
      <w:r>
        <w:rPr>
          <w:rFonts w:hint="eastAsia" w:ascii="仿宋" w:hAnsi="仿宋" w:eastAsia="仿宋" w:cs="仿宋"/>
          <w:b/>
          <w:bCs/>
          <w:sz w:val="28"/>
          <w:szCs w:val="28"/>
        </w:rPr>
        <w:t>（四）售后服务要求</w:t>
      </w:r>
    </w:p>
    <w:p w14:paraId="626F0429">
      <w:pPr>
        <w:pStyle w:val="14"/>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1、成交供应商所提供的</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，售后质保期为一年，从采购人完成</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签字之日算起，</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不能满足使用质量要求的，出现非人为情况下的损坏、规格型号与计划不符、瑕疵等，供应商需及时进行更换处理，</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小时更换到位。</w:t>
      </w:r>
    </w:p>
    <w:p w14:paraId="10491D60">
      <w:pPr>
        <w:pStyle w:val="14"/>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color w:val="auto"/>
          <w:sz w:val="28"/>
          <w:szCs w:val="28"/>
        </w:rPr>
        <w:t>若成交供应商提供的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在质保期内存在质量问题的，由供应商进行更换，更换所产生的一切费用（含</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、人工、运输费、违约金等）由成交供应商承担，</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更换必须是等于或优于询价文件要求的，并对更换后的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继续实行售后服务。</w:t>
      </w:r>
    </w:p>
    <w:p w14:paraId="2C8C6D39">
      <w:r>
        <w:rPr>
          <w:rFonts w:hint="eastAsia" w:ascii="仿宋" w:hAnsi="仿宋" w:eastAsia="仿宋" w:cs="仿宋"/>
          <w:sz w:val="28"/>
          <w:szCs w:val="28"/>
        </w:rPr>
        <w:t xml:space="preserve">  </w:t>
      </w:r>
      <w:bookmarkEnd w:id="0"/>
    </w:p>
    <w:p w14:paraId="5586D3FF">
      <w:pPr>
        <w:pStyle w:val="4"/>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990F8"/>
    <w:multiLevelType w:val="singleLevel"/>
    <w:tmpl w:val="235990F8"/>
    <w:lvl w:ilvl="0" w:tentative="0">
      <w:start w:val="8"/>
      <w:numFmt w:val="chineseCounting"/>
      <w:suff w:val="nothing"/>
      <w:lvlText w:val="（%1）"/>
      <w:lvlJc w:val="left"/>
      <w:rPr>
        <w:rFonts w:hint="eastAsia"/>
      </w:rPr>
    </w:lvl>
  </w:abstractNum>
  <w:abstractNum w:abstractNumId="1">
    <w:nsid w:val="41742C85"/>
    <w:multiLevelType w:val="singleLevel"/>
    <w:tmpl w:val="41742C85"/>
    <w:lvl w:ilvl="0" w:tentative="0">
      <w:start w:val="3"/>
      <w:numFmt w:val="chineseCounting"/>
      <w:suff w:val="nothing"/>
      <w:lvlText w:val="（%1）"/>
      <w:lvlJc w:val="left"/>
      <w:rPr>
        <w:rFonts w:hint="eastAsia"/>
      </w:rPr>
    </w:lvl>
  </w:abstractNum>
  <w:abstractNum w:abstractNumId="2">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8893886"/>
    <w:rsid w:val="3C6978B0"/>
    <w:rsid w:val="44C452F4"/>
    <w:rsid w:val="5425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3"/>
    <w:next w:val="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_2"/>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6">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7">
    <w:name w:val="Body Text"/>
    <w:basedOn w:val="1"/>
    <w:next w:val="8"/>
    <w:unhideWhenUsed/>
    <w:qFormat/>
    <w:uiPriority w:val="0"/>
    <w:pPr>
      <w:spacing w:after="120"/>
    </w:pPr>
    <w:rPr>
      <w:kern w:val="0"/>
      <w:sz w:val="20"/>
      <w:szCs w:val="20"/>
    </w:rPr>
  </w:style>
  <w:style w:type="paragraph" w:styleId="8">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uiPriority w:val="0"/>
    <w:rPr>
      <w:color w:val="0000FF"/>
      <w:u w:val="single"/>
    </w:rPr>
  </w:style>
  <w:style w:type="paragraph" w:styleId="13">
    <w:name w:val="List Paragraph"/>
    <w:basedOn w:val="1"/>
    <w:autoRedefine/>
    <w:qFormat/>
    <w:uiPriority w:val="0"/>
    <w:pPr>
      <w:ind w:firstLine="420" w:firstLineChars="200"/>
    </w:pPr>
    <w:rPr>
      <w:szCs w:val="24"/>
    </w:rPr>
  </w:style>
  <w:style w:type="paragraph" w:customStyle="1" w:styleId="14">
    <w:name w:val="正文_1"/>
    <w:next w:val="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文本_0"/>
    <w:basedOn w:val="14"/>
    <w:next w:val="14"/>
    <w:autoRedefine/>
    <w:qFormat/>
    <w:uiPriority w:val="0"/>
    <w:pPr>
      <w:spacing w:after="120" w:line="240" w:lineRule="auto"/>
    </w:pPr>
    <w:rPr>
      <w:szCs w:val="22"/>
    </w:rPr>
  </w:style>
  <w:style w:type="character" w:customStyle="1" w:styleId="17">
    <w:name w:val="font41"/>
    <w:basedOn w:val="11"/>
    <w:autoRedefine/>
    <w:qFormat/>
    <w:uiPriority w:val="0"/>
    <w:rPr>
      <w:rFonts w:ascii="Arial" w:hAnsi="Arial" w:cs="Arial"/>
      <w:color w:val="000000"/>
      <w:sz w:val="24"/>
      <w:szCs w:val="24"/>
      <w:u w:val="none"/>
    </w:rPr>
  </w:style>
  <w:style w:type="character" w:customStyle="1" w:styleId="18">
    <w:name w:val="font31"/>
    <w:basedOn w:val="11"/>
    <w:autoRedefine/>
    <w:qFormat/>
    <w:uiPriority w:val="0"/>
    <w:rPr>
      <w:rFonts w:hint="eastAsia" w:ascii="仿宋" w:hAnsi="仿宋" w:eastAsia="仿宋" w:cs="仿宋"/>
      <w:color w:val="000000"/>
      <w:sz w:val="24"/>
      <w:szCs w:val="24"/>
      <w:u w:val="none"/>
    </w:rPr>
  </w:style>
  <w:style w:type="paragraph" w:customStyle="1" w:styleId="19">
    <w:name w:val="正文文本_1"/>
    <w:basedOn w:val="15"/>
    <w:next w:val="15"/>
    <w:autoRedefine/>
    <w:unhideWhenUsed/>
    <w:qFormat/>
    <w:uiPriority w:val="99"/>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1016</Words>
  <Characters>1043</Characters>
  <Lines>0</Lines>
  <Paragraphs>0</Paragraphs>
  <TotalTime>2</TotalTime>
  <ScaleCrop>false</ScaleCrop>
  <LinksUpToDate>false</LinksUpToDate>
  <CharactersWithSpaces>1081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2024-01-23T00:58:00Z</dcterms:created>
  <dc:creator>Administrator</dc:creator>
  <cp:lastModifiedBy>冰雪</cp:lastModifiedBy>
  <dcterms:modified xsi:type="dcterms:W3CDTF">2025-02-12T01:26:30Z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D35914B79CB64A05A9CE228CEC49CA39_12</vt:lpwstr>
  </property>
  <property fmtid="{D5CDD505-2E9C-101B-9397-08002B2CF9AE}" pid="4" name="KSOTemplateDocerSaveRecord">
    <vt:lpwstr>eyJoZGlkIjoiNzhmZGE0NDUzMWE0ODk1YWVjYWZlODk0OWQzNjBlOWYiLCJ1c2VySWQiOiI0NTY0NDMzOTMifQ==</vt:lpwstr>
  </property>
</Properties>
</file>