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b/>
          <w:sz w:val="28"/>
          <w:szCs w:val="28"/>
          <w:bdr w:val="single" w:color="auto" w:sz="4" w:space="0"/>
          <w:lang w:val="en-US" w:eastAsia="zh-CN"/>
        </w:rPr>
      </w:pPr>
      <w:bookmarkStart w:id="0" w:name="_Toc350864514"/>
      <w:bookmarkStart w:id="1" w:name="_Toc193106174"/>
      <w:bookmarkStart w:id="2" w:name="_Toc193106063"/>
      <w:bookmarkStart w:id="3" w:name="_Toc193105917"/>
      <w:r>
        <w:rPr>
          <w:rFonts w:hint="eastAsia" w:ascii="仿宋" w:hAnsi="仿宋" w:eastAsia="仿宋" w:cs="仿宋"/>
          <w:b/>
          <w:sz w:val="28"/>
          <w:szCs w:val="28"/>
          <w:bdr w:val="single" w:color="auto" w:sz="4" w:space="0"/>
        </w:rPr>
        <w:t>采购编号：竹医总采（询）【2023-08-30】</w:t>
      </w:r>
      <w:r>
        <w:rPr>
          <w:rFonts w:hint="eastAsia" w:ascii="仿宋" w:hAnsi="仿宋" w:eastAsia="仿宋" w:cs="仿宋"/>
          <w:b/>
          <w:sz w:val="28"/>
          <w:szCs w:val="28"/>
          <w:bdr w:val="single" w:color="auto" w:sz="4" w:space="0"/>
          <w:lang w:val="en-US" w:eastAsia="zh-CN"/>
        </w:rPr>
        <w:t>-3号</w:t>
      </w:r>
    </w:p>
    <w:p>
      <w:pPr>
        <w:spacing w:line="360" w:lineRule="auto"/>
        <w:jc w:val="center"/>
        <w:rPr>
          <w:rFonts w:ascii="仿宋" w:hAnsi="仿宋" w:eastAsia="仿宋" w:cs="仿宋"/>
          <w:b/>
          <w:kern w:val="0"/>
          <w:sz w:val="40"/>
          <w:szCs w:val="40"/>
        </w:rPr>
      </w:pPr>
    </w:p>
    <w:p>
      <w:pPr>
        <w:spacing w:line="360" w:lineRule="auto"/>
        <w:jc w:val="center"/>
        <w:rPr>
          <w:rFonts w:hint="default" w:ascii="仿宋" w:hAnsi="仿宋" w:eastAsia="仿宋" w:cs="仿宋"/>
          <w:b/>
          <w:kern w:val="0"/>
          <w:sz w:val="40"/>
          <w:szCs w:val="40"/>
          <w:lang w:val="en-US" w:eastAsia="zh-CN"/>
        </w:rPr>
      </w:pPr>
      <w:r>
        <w:rPr>
          <w:rFonts w:hint="eastAsia" w:ascii="仿宋" w:hAnsi="仿宋" w:eastAsia="仿宋" w:cs="仿宋"/>
          <w:b/>
          <w:kern w:val="0"/>
          <w:sz w:val="40"/>
          <w:szCs w:val="40"/>
        </w:rPr>
        <w:t>大竹县人民医院分体式空调维修采购项目</w:t>
      </w:r>
      <w:r>
        <w:rPr>
          <w:rFonts w:hint="eastAsia" w:ascii="仿宋" w:hAnsi="仿宋" w:eastAsia="仿宋" w:cs="仿宋"/>
          <w:b/>
          <w:kern w:val="0"/>
          <w:sz w:val="40"/>
          <w:szCs w:val="40"/>
          <w:lang w:val="en-US" w:eastAsia="zh-CN"/>
        </w:rPr>
        <w:t>(第三次）</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二〇二三年</w:t>
      </w:r>
      <w:r>
        <w:rPr>
          <w:rFonts w:hint="eastAsia" w:ascii="仿宋" w:hAnsi="仿宋" w:eastAsia="仿宋" w:cs="仿宋"/>
          <w:b/>
          <w:bCs/>
          <w:sz w:val="32"/>
          <w:szCs w:val="32"/>
        </w:rPr>
        <w:t>十一</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大竹县人民医院人民医院分体式空调维修采购项目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default" w:ascii="仿宋" w:hAnsi="仿宋" w:eastAsia="仿宋" w:cs="仿宋"/>
          <w:sz w:val="28"/>
          <w:szCs w:val="28"/>
          <w:lang w:val="en-US" w:eastAsia="zh-CN"/>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-3号</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：大竹县人民医院分体式空调维修采购项目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第三次</w:t>
      </w:r>
      <w:r>
        <w:rPr>
          <w:rFonts w:hint="eastAsia" w:ascii="仿宋" w:hAnsi="仿宋" w:eastAsia="仿宋" w:cs="仿宋"/>
          <w:bCs/>
          <w:sz w:val="28"/>
          <w:szCs w:val="28"/>
          <w:lang w:eastAsia="zh-CN"/>
        </w:rPr>
        <w:t>）</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2023年1</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日起至2023年1</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2023年1</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rPr>
        <w:t>15：00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193106175"/>
      <w:bookmarkStart w:id="6" w:name="_Toc350864515"/>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竹医总采（询）【2023-08-30】</w:t>
            </w:r>
            <w:r>
              <w:rPr>
                <w:rFonts w:hint="eastAsia" w:ascii="仿宋" w:hAnsi="仿宋" w:eastAsia="仿宋" w:cs="仿宋"/>
                <w:sz w:val="28"/>
                <w:szCs w:val="2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rPr>
              <w:t>大竹县人民医院分体式空调维修采购项目</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第三次</w:t>
            </w:r>
            <w:r>
              <w:rPr>
                <w:rFonts w:hint="eastAsia" w:ascii="仿宋" w:hAnsi="仿宋" w:eastAsia="仿宋" w:cs="仿宋"/>
                <w:bCs/>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项目预算：120275元（大写：壹拾贰万零贰佰柒拾伍元整）。超过项目预算为无效报价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2318461"/>
      <w:bookmarkStart w:id="11" w:name="_Toc193106176"/>
      <w:bookmarkStart w:id="12" w:name="_Toc192318381"/>
      <w:bookmarkStart w:id="13" w:name="_Toc193106065"/>
      <w:bookmarkStart w:id="14" w:name="_Toc350864517"/>
      <w:bookmarkStart w:id="15" w:name="_Toc192318708"/>
      <w:bookmarkStart w:id="16" w:name="_Toc193105919"/>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5、参加采购活动前三年内，在经营活动中没有重大违法记录；</w:t>
      </w:r>
      <w:bookmarkEnd w:id="22"/>
    </w:p>
    <w:p>
      <w:pPr>
        <w:adjustRightInd w:val="0"/>
        <w:snapToGrid w:val="0"/>
        <w:spacing w:line="360" w:lineRule="auto"/>
        <w:ind w:firstLine="480"/>
      </w:pPr>
      <w:bookmarkStart w:id="23" w:name="_Toc30973_WPSOffice_Level2"/>
      <w:r>
        <w:rPr>
          <w:rFonts w:hint="eastAsia" w:ascii="宋体" w:hAnsi="宋体" w:cs="宋体"/>
          <w:sz w:val="24"/>
        </w:rPr>
        <w:t>6、法律、行政法规规定的其他条件；</w:t>
      </w:r>
      <w:bookmarkEnd w:id="23"/>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jc w:val="center"/>
        <w:rPr>
          <w:rFonts w:hint="eastAsia" w:ascii="仿宋" w:hAnsi="仿宋" w:eastAsia="仿宋" w:cs="仿宋"/>
          <w:b/>
          <w:sz w:val="28"/>
          <w:szCs w:val="28"/>
          <w:lang w:eastAsia="zh-CN"/>
        </w:rPr>
      </w:pPr>
      <w:r>
        <w:rPr>
          <w:rFonts w:hint="eastAsia" w:ascii="仿宋" w:hAnsi="仿宋" w:eastAsia="仿宋" w:cs="仿宋"/>
          <w:b/>
          <w:sz w:val="28"/>
          <w:szCs w:val="28"/>
        </w:rPr>
        <w:t>大竹县人民医院分体式空调维修项目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第三次</w:t>
      </w:r>
      <w:bookmarkStart w:id="30" w:name="_GoBack"/>
      <w:bookmarkEnd w:id="30"/>
      <w:r>
        <w:rPr>
          <w:rFonts w:hint="eastAsia" w:ascii="仿宋" w:hAnsi="仿宋" w:eastAsia="仿宋" w:cs="仿宋"/>
          <w:b/>
          <w:sz w:val="28"/>
          <w:szCs w:val="28"/>
          <w:lang w:eastAsia="zh-CN"/>
        </w:rPr>
        <w:t>）</w:t>
      </w:r>
    </w:p>
    <w:p>
      <w:pPr>
        <w:pStyle w:val="38"/>
        <w:spacing w:line="560" w:lineRule="exact"/>
        <w:rPr>
          <w:rFonts w:ascii="仿宋" w:hAnsi="仿宋" w:eastAsia="仿宋" w:cs="仿宋"/>
          <w:b/>
          <w:sz w:val="28"/>
          <w:szCs w:val="28"/>
        </w:rPr>
      </w:pP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项目概述 </w:t>
      </w:r>
    </w:p>
    <w:p>
      <w:pPr>
        <w:pStyle w:val="38"/>
        <w:ind w:firstLine="560" w:firstLineChars="200"/>
        <w:rPr>
          <w:rFonts w:ascii="仿宋" w:hAnsi="仿宋" w:eastAsia="仿宋" w:cs="仿宋"/>
          <w:sz w:val="28"/>
          <w:szCs w:val="28"/>
        </w:rPr>
      </w:pPr>
      <w:r>
        <w:rPr>
          <w:rFonts w:hint="eastAsia" w:ascii="仿宋" w:hAnsi="仿宋" w:eastAsia="仿宋" w:cs="仿宋"/>
          <w:sz w:val="28"/>
          <w:szCs w:val="28"/>
        </w:rPr>
        <w:t>目前采购人的内科大楼、感染科大楼、门诊大楼、发热门诊所有病房均采用分体式空调，大部分为长虹牌空调。因医院病人属于体质偏弱的特殊群体，环境温度的耐受力低，当空调故障发生时必须尽快完成维修。要求供应商在接到电话通知后，按询价文件要求到达故障空调现场并尽快完成维修。</w:t>
      </w:r>
    </w:p>
    <w:p>
      <w:pPr>
        <w:pStyle w:val="21"/>
        <w:ind w:firstLine="562" w:firstLineChars="200"/>
        <w:rPr>
          <w:rFonts w:ascii="仿宋" w:hAnsi="仿宋" w:eastAsia="仿宋" w:cs="仿宋"/>
          <w:b/>
          <w:bCs/>
          <w:sz w:val="28"/>
          <w:szCs w:val="28"/>
        </w:rPr>
      </w:pPr>
      <w:r>
        <w:rPr>
          <w:rFonts w:hint="eastAsia" w:ascii="仿宋" w:hAnsi="仿宋" w:eastAsia="仿宋" w:cs="仿宋"/>
          <w:b/>
          <w:bCs/>
          <w:sz w:val="28"/>
          <w:szCs w:val="28"/>
        </w:rPr>
        <w:t>一、项目预算</w:t>
      </w:r>
    </w:p>
    <w:p>
      <w:pPr>
        <w:spacing w:line="560" w:lineRule="exact"/>
        <w:ind w:right="31" w:rightChars="15" w:firstLine="562" w:firstLineChars="200"/>
      </w:pPr>
      <w:r>
        <w:rPr>
          <w:rFonts w:hint="eastAsia" w:ascii="仿宋" w:hAnsi="仿宋" w:eastAsia="仿宋" w:cs="仿宋"/>
          <w:b/>
          <w:bCs/>
          <w:sz w:val="28"/>
          <w:szCs w:val="28"/>
        </w:rPr>
        <w:t xml:space="preserve">本项目采购总预算为：120275元（大写：壹拾贰万零贰佰柒拾伍元整）。 </w:t>
      </w:r>
    </w:p>
    <w:p>
      <w:pPr>
        <w:pStyle w:val="38"/>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二、采购标的（技术要求）</w:t>
      </w:r>
    </w:p>
    <w:p>
      <w:pPr>
        <w:spacing w:line="480" w:lineRule="exact"/>
        <w:ind w:firstLine="570"/>
        <w:jc w:val="center"/>
      </w:pPr>
      <w:r>
        <w:rPr>
          <w:rFonts w:hint="eastAsia" w:ascii="宋体" w:hAnsi="宋体"/>
          <w:sz w:val="28"/>
          <w:szCs w:val="28"/>
        </w:rPr>
        <w:t>维修零配件一览表</w:t>
      </w:r>
    </w:p>
    <w:tbl>
      <w:tblPr>
        <w:tblStyle w:val="14"/>
        <w:tblpPr w:leftFromText="180" w:rightFromText="180" w:vertAnchor="text" w:horzAnchor="page" w:tblpX="1486" w:tblpY="457"/>
        <w:tblOverlap w:val="never"/>
        <w:tblW w:w="9145" w:type="dxa"/>
        <w:tblInd w:w="0" w:type="dxa"/>
        <w:tblLayout w:type="autofit"/>
        <w:tblCellMar>
          <w:top w:w="0" w:type="dxa"/>
          <w:left w:w="108" w:type="dxa"/>
          <w:bottom w:w="0" w:type="dxa"/>
          <w:right w:w="108" w:type="dxa"/>
        </w:tblCellMar>
      </w:tblPr>
      <w:tblGrid>
        <w:gridCol w:w="1881"/>
        <w:gridCol w:w="2797"/>
        <w:gridCol w:w="2693"/>
        <w:gridCol w:w="1774"/>
      </w:tblGrid>
      <w:tr>
        <w:tblPrEx>
          <w:tblCellMar>
            <w:top w:w="0" w:type="dxa"/>
            <w:left w:w="108" w:type="dxa"/>
            <w:bottom w:w="0" w:type="dxa"/>
            <w:right w:w="108" w:type="dxa"/>
          </w:tblCellMar>
        </w:tblPrEx>
        <w:trPr>
          <w:trHeight w:val="1084"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品名</w:t>
            </w:r>
          </w:p>
        </w:tc>
        <w:tc>
          <w:tcPr>
            <w:tcW w:w="5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型号规格</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（长虹品牌空调维修所需配件）</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单价最高限价（元）</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传感器</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内外5-20K</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内外1-5uf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电容</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内外25-60uf</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挂机EQ系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挂机T1系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挂机R系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挂机IK系</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125</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电源板</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挂EQ系320张</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显示屏2P/3P/5P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350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天花机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外2P/3P/5P逆相板</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180</w:t>
            </w:r>
          </w:p>
        </w:tc>
      </w:tr>
      <w:tr>
        <w:tblPrEx>
          <w:tblCellMar>
            <w:top w:w="0" w:type="dxa"/>
            <w:left w:w="108" w:type="dxa"/>
            <w:bottom w:w="0" w:type="dxa"/>
            <w:right w:w="108" w:type="dxa"/>
          </w:tblCellMar>
        </w:tblPrEx>
        <w:trPr>
          <w:trHeight w:val="285" w:hRule="atLeast"/>
        </w:trPr>
        <w:tc>
          <w:tcPr>
            <w:tcW w:w="1881"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电机</w:t>
            </w: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内风向</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内2P/3P/4P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外3P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240</w:t>
            </w:r>
          </w:p>
        </w:tc>
      </w:tr>
      <w:tr>
        <w:tblPrEx>
          <w:tblCellMar>
            <w:top w:w="0" w:type="dxa"/>
            <w:left w:w="108" w:type="dxa"/>
            <w:bottom w:w="0" w:type="dxa"/>
            <w:right w:w="108" w:type="dxa"/>
          </w:tblCellMar>
        </w:tblPrEx>
        <w:trPr>
          <w:trHeight w:val="285" w:hRule="atLeast"/>
        </w:trPr>
        <w:tc>
          <w:tcPr>
            <w:tcW w:w="188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280</w:t>
            </w:r>
          </w:p>
        </w:tc>
      </w:tr>
      <w:tr>
        <w:tblPrEx>
          <w:tblCellMar>
            <w:top w:w="0" w:type="dxa"/>
            <w:left w:w="108" w:type="dxa"/>
            <w:bottom w:w="0" w:type="dxa"/>
            <w:right w:w="108" w:type="dxa"/>
          </w:tblCellMar>
        </w:tblPrEx>
        <w:trPr>
          <w:trHeight w:val="42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w:t>
            </w:r>
          </w:p>
          <w:p>
            <w:pPr>
              <w:widowControl/>
              <w:jc w:val="center"/>
              <w:rPr>
                <w:rFonts w:ascii="仿宋" w:hAnsi="仿宋" w:eastAsia="仿宋" w:cs="仿宋"/>
                <w:kern w:val="0"/>
                <w:sz w:val="24"/>
              </w:rPr>
            </w:pPr>
            <w:r>
              <w:rPr>
                <w:rFonts w:hint="eastAsia" w:ascii="仿宋" w:hAnsi="仿宋" w:eastAsia="仿宋" w:cs="仿宋"/>
                <w:kern w:val="0"/>
                <w:sz w:val="24"/>
              </w:rPr>
              <w:t>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120</w:t>
            </w:r>
          </w:p>
        </w:tc>
      </w:tr>
      <w:tr>
        <w:tblPrEx>
          <w:tblCellMar>
            <w:top w:w="0" w:type="dxa"/>
            <w:left w:w="108" w:type="dxa"/>
            <w:bottom w:w="0" w:type="dxa"/>
            <w:right w:w="108" w:type="dxa"/>
          </w:tblCellMar>
        </w:tblPrEx>
        <w:trPr>
          <w:trHeight w:val="491"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单向阀组件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四通阀体线圈</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风扇叶</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外1-1.5P/2P/3P/5P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28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挂机/柜机</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内1-1.5P/2P/3P/5P</w:t>
            </w:r>
          </w:p>
        </w:tc>
        <w:tc>
          <w:tcPr>
            <w:tcW w:w="1774" w:type="dxa"/>
            <w:tcBorders>
              <w:top w:val="nil"/>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制冷剂</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单台</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CellMar>
            <w:top w:w="0" w:type="dxa"/>
            <w:left w:w="108" w:type="dxa"/>
            <w:bottom w:w="0" w:type="dxa"/>
            <w:right w:w="108" w:type="dxa"/>
          </w:tblCellMar>
        </w:tblPrEx>
        <w:trPr>
          <w:trHeight w:val="465"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中大修换件使用</w:t>
            </w: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8"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40元/千克</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遥控器</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1-1.5P/2P/3P/5P</w:t>
            </w:r>
          </w:p>
        </w:tc>
        <w:tc>
          <w:tcPr>
            <w:tcW w:w="1774" w:type="dxa"/>
            <w:tcBorders>
              <w:top w:val="single" w:color="auto" w:sz="4" w:space="0"/>
              <w:left w:val="single" w:color="auto" w:sz="8" w:space="0"/>
              <w:bottom w:val="single" w:color="auto" w:sz="8"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w:t>
            </w:r>
          </w:p>
        </w:tc>
      </w:tr>
      <w:tr>
        <w:tblPrEx>
          <w:tblCellMar>
            <w:top w:w="0" w:type="dxa"/>
            <w:left w:w="108" w:type="dxa"/>
            <w:bottom w:w="0" w:type="dxa"/>
            <w:right w:w="108" w:type="dxa"/>
          </w:tblCellMar>
        </w:tblPrEx>
        <w:trPr>
          <w:trHeight w:val="360" w:hRule="atLeast"/>
        </w:trPr>
        <w:tc>
          <w:tcPr>
            <w:tcW w:w="18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1-1.5P</w:t>
            </w:r>
          </w:p>
        </w:tc>
        <w:tc>
          <w:tcPr>
            <w:tcW w:w="1774" w:type="dxa"/>
            <w:tcBorders>
              <w:top w:val="nil"/>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550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600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1160</w:t>
            </w:r>
          </w:p>
        </w:tc>
      </w:tr>
      <w:tr>
        <w:tblPrEx>
          <w:tblCellMar>
            <w:top w:w="0" w:type="dxa"/>
            <w:left w:w="108" w:type="dxa"/>
            <w:bottom w:w="0" w:type="dxa"/>
            <w:right w:w="108" w:type="dxa"/>
          </w:tblCellMar>
        </w:tblPrEx>
        <w:trPr>
          <w:trHeight w:val="360" w:hRule="atLeast"/>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压缩机</w:t>
            </w:r>
          </w:p>
        </w:tc>
        <w:tc>
          <w:tcPr>
            <w:tcW w:w="27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5P</w:t>
            </w:r>
          </w:p>
        </w:tc>
        <w:tc>
          <w:tcPr>
            <w:tcW w:w="177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2900</w:t>
            </w:r>
          </w:p>
        </w:tc>
      </w:tr>
    </w:tbl>
    <w:p>
      <w:pPr>
        <w:spacing w:line="480" w:lineRule="exact"/>
        <w:jc w:val="center"/>
        <w:rPr>
          <w:rFonts w:ascii="宋体" w:hAnsi="宋体"/>
          <w:sz w:val="28"/>
          <w:szCs w:val="28"/>
        </w:rPr>
      </w:pPr>
      <w:r>
        <w:rPr>
          <w:rFonts w:hint="eastAsia" w:ascii="宋体" w:hAnsi="宋体"/>
          <w:sz w:val="28"/>
          <w:szCs w:val="28"/>
        </w:rPr>
        <w:t>维修工费一览表</w:t>
      </w:r>
    </w:p>
    <w:tbl>
      <w:tblPr>
        <w:tblStyle w:val="14"/>
        <w:tblpPr w:leftFromText="180" w:rightFromText="180" w:vertAnchor="text" w:horzAnchor="page" w:tblpX="1412" w:tblpY="445"/>
        <w:tblOverlap w:val="never"/>
        <w:tblW w:w="4639" w:type="pct"/>
        <w:tblInd w:w="0" w:type="dxa"/>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3"/>
        <w:gridCol w:w="2662"/>
        <w:gridCol w:w="1799"/>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86"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维修项目</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规格</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型号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（Q为制冷量）</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单价最高限价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更换：面板、中框组件、羽根组件、开关组件、排水管、电源线、温度传感器、保险管、遥控接收头、负离子发生器、电子集尘器、风扇电机电容、变压器、接线端子板、室内机调整、步进电机等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115</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更换：同步电机、电加热装置、接水盒、电控板、控制面板等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更换：室内风扇电机、内机贯流（离心）风扇</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更换：温度传感器、电磁阀线圈、变压器、风扇、风扇电机电容、压缩机电容、接线端子、电控板、功率模块、交流接触器、继电器、曲轴箱加热带、机壳等，修内外机连线，系统管路矫正，室外机调整</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更换室外风扇电机、换电机支架</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180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210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室外机冷凝器或管路补漏加氟（需焊接）</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更换：截止阀、毛细管、压力保护开关、单向阀、过滤器等、连接管检漏、系统排脏堵冰堵、更换外机管路</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无漏点加氟、高低压阀调整、接口慢漏、换铜帽</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更换：压缩机、四通阀（电磁阀）阀体、热交换器</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上门保养，不需要换零部件的维修，更换遥控器或检查遥控器、给风叶或轴承加油、处理内外机接线不良等</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移室外机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移室内机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86" w:type="pct"/>
            <w:vMerge w:val="restar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移整机</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240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86" w:type="pct"/>
            <w:vMerge w:val="continue"/>
            <w:tcBorders>
              <w:tl2br w:val="nil"/>
              <w:tr2bl w:val="nil"/>
            </w:tcBorders>
            <w:shd w:val="clear" w:color="auto" w:fill="auto"/>
            <w:noWrap/>
            <w:vAlign w:val="center"/>
          </w:tcPr>
          <w:p>
            <w:pPr>
              <w:widowControl/>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360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450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6" w:type="pct"/>
            <w:vMerge w:val="restar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拆除整机后搬运至医院库房</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86" w:type="pct"/>
            <w:vMerge w:val="restart"/>
            <w:tcBorders>
              <w:tl2br w:val="nil"/>
              <w:tr2bl w:val="nil"/>
            </w:tcBorders>
            <w:shd w:val="clear" w:color="auto" w:fill="auto"/>
            <w:noWrap/>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加长铜管含材料、人工、补氟、铜管焊接、保温等完成加管后能保证空调正常运行的全部工作内容</w:t>
            </w: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Q＞5100≤7200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6" w:type="pct"/>
            <w:vMerge w:val="continue"/>
            <w:tcBorders>
              <w:tl2br w:val="nil"/>
              <w:tr2bl w:val="nil"/>
            </w:tcBorders>
            <w:shd w:val="clear" w:color="auto" w:fill="auto"/>
            <w:noWrap/>
            <w:vAlign w:val="center"/>
          </w:tcPr>
          <w:p>
            <w:pPr>
              <w:jc w:val="center"/>
              <w:rPr>
                <w:rFonts w:ascii="仿宋" w:hAnsi="仿宋" w:eastAsia="仿宋" w:cs="仿宋"/>
                <w:kern w:val="0"/>
                <w:sz w:val="24"/>
                <w:szCs w:val="24"/>
              </w:rPr>
            </w:pPr>
          </w:p>
        </w:tc>
        <w:tc>
          <w:tcPr>
            <w:tcW w:w="1439" w:type="pct"/>
            <w:tcBorders>
              <w:tl2br w:val="nil"/>
              <w:tr2bl w:val="nil"/>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Q＞5100≤12000</w:t>
            </w:r>
          </w:p>
        </w:tc>
        <w:tc>
          <w:tcPr>
            <w:tcW w:w="973" w:type="pct"/>
            <w:tcBorders>
              <w:tl2br w:val="nil"/>
              <w:tr2bl w:val="nil"/>
            </w:tcBorders>
            <w:shd w:val="clear" w:color="auto" w:fill="auto"/>
            <w:noWrap/>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120</w:t>
            </w:r>
          </w:p>
        </w:tc>
      </w:tr>
    </w:tbl>
    <w:p>
      <w:pPr>
        <w:spacing w:line="360" w:lineRule="auto"/>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每台分体式空调的维修费是由每台空调维修产生的零配件费用和维修工费合计组成，同时每台空调的维修工费不得进行累加，以单台空调维修完毕所产生的各项维修工费中单价最高的维修工费作为该台空调的总维修工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即单台空调的维修总费用=该台空调所有维修零配件费用+该台空调维修项目中单价最高的一项维修工费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2、供应商应提供每年一次的空调滤网清洗服务，接采购人通知后实施，并做好对应的清洗台账，该项费用包含在供应商报价内。</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三、项目的技术要求</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1、供应商投入本项目空调安装维修人员应具有中华人民共和国应急管理局出具的“制冷与空调设备安装修理作业”与“高处作业”特种设备作业证书。签订采购合同前，将资料复印件提交给采购人备案。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2、供应商对投入本项目的空调安装维修人员应有有效期内的作业意外险。签订采购合同前，将资料复印件提交给采购人备案。</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供应商所提供的维修配件应为原厂原装配件，若原厂原装配件因厂家停产或不可抗力因素等因素导致市场已无原厂配件销售的，需使用的非原厂配件时供应商应提前告知采购人，且非原厂配件的价格应低于本项目对应的维修配件成交价，并符合当地市场价。供应商提供的所有配件若询价文件中的技术要求无明确说明，则按国家有关部门及生产企业最新颁布的要求为准，包括货物售后质保期时间。</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供应商所提供的维修零配件须是全新、未使用过的厂家合格正品，不得提供拆封配件、样品配件、翻新配件等。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pPr>
        <w:pStyle w:val="38"/>
        <w:tabs>
          <w:tab w:val="left" w:pos="0"/>
        </w:tabs>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5、供应商提供至少</w:t>
      </w:r>
      <w:r>
        <w:rPr>
          <w:rFonts w:hint="eastAsia" w:ascii="仿宋" w:hAnsi="仿宋" w:eastAsia="仿宋" w:cs="仿宋"/>
          <w:kern w:val="0"/>
          <w:sz w:val="28"/>
          <w:szCs w:val="28"/>
          <w:u w:val="single"/>
        </w:rPr>
        <w:t>两名专职维修人员</w:t>
      </w:r>
      <w:r>
        <w:rPr>
          <w:rFonts w:hint="eastAsia" w:ascii="仿宋" w:hAnsi="仿宋" w:eastAsia="仿宋" w:cs="仿宋"/>
          <w:kern w:val="0"/>
          <w:sz w:val="28"/>
          <w:szCs w:val="28"/>
        </w:rPr>
        <w:t>负责我院空调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合同。</w:t>
      </w:r>
    </w:p>
    <w:p>
      <w:pPr>
        <w:pStyle w:val="38"/>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6、供应商到达维修现场后应立即对故障位置的空调进行检查，检查后将维修方案及维修费用以告知采购人空调管理人员，在接到空调管理人员的维修派工单后，应尽快完成空调维修，维修完成后及时反馈给使用科室，并在使用科室测试维修合格后，由使用科室签字同意后才为维修过程结束。维修过程中不会对采购人其它设施设备的使用造成影响，</w:t>
      </w:r>
      <w:r>
        <w:rPr>
          <w:rFonts w:hint="eastAsia" w:ascii="仿宋" w:hAnsi="仿宋" w:eastAsia="仿宋" w:cs="仿宋"/>
          <w:sz w:val="28"/>
          <w:szCs w:val="28"/>
        </w:rPr>
        <w:t>供应商不得随意变更专职维修人员。</w:t>
      </w:r>
      <w:bookmarkStart w:id="26" w:name="_Toc114235948"/>
      <w:bookmarkStart w:id="27" w:name="_Toc120093996"/>
    </w:p>
    <w:p>
      <w:pPr>
        <w:pStyle w:val="21"/>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7、供应商所供零配件和服务质量与约定不符应无条件返工，供应商做好空调维修的安全防护工作，确保施工安全，若造成业主设施、设备的损坏，由供应商负责赔偿；供应商运输、安装、调试空调过程中造成人身伤害或财产损失，其全部责任均由供应商承担，院方概不负责。</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8、供应商派遣的专职维修人员应具有丰富的空调维修经验，对于空调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r>
        <w:rPr>
          <w:rFonts w:hint="eastAsia" w:ascii="仿宋" w:hAnsi="仿宋" w:eastAsia="仿宋" w:cs="仿宋"/>
          <w:sz w:val="28"/>
          <w:szCs w:val="28"/>
        </w:rPr>
        <w:t>每台次挂机空调的移机时间不应超过2小时。</w:t>
      </w:r>
      <w:bookmarkEnd w:id="26"/>
      <w:bookmarkEnd w:id="27"/>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9、供应商维修人员完成移机后，完成对采购人货物使用人员的简单培训，令其能掌握货物的正确操作和使用方法。</w:t>
      </w:r>
    </w:p>
    <w:p>
      <w:pPr>
        <w:pStyle w:val="23"/>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10、提供合同履约期间维修数据统计工作，每月以电子文档形式将当月所有维修内容、更换配件内容发送至采购人相关工作人员存档。</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11、供应商需要根据采购人的日常工作使用情况做好维修配件的备品工作，确保货源稳定，不能断供。</w:t>
      </w:r>
    </w:p>
    <w:p>
      <w:pPr>
        <w:pStyle w:val="38"/>
        <w:spacing w:line="360" w:lineRule="auto"/>
        <w:ind w:firstLine="560"/>
        <w:jc w:val="left"/>
        <w:rPr>
          <w:rFonts w:ascii="仿宋" w:hAnsi="仿宋" w:eastAsia="仿宋" w:cs="仿宋"/>
          <w:strike/>
          <w:sz w:val="28"/>
          <w:szCs w:val="28"/>
        </w:rPr>
      </w:pPr>
      <w:r>
        <w:rPr>
          <w:rFonts w:hint="eastAsia" w:ascii="仿宋" w:hAnsi="仿宋" w:eastAsia="仿宋" w:cs="仿宋"/>
          <w:sz w:val="28"/>
          <w:szCs w:val="28"/>
        </w:rPr>
        <w:t>12、供应商提供服务时，应到采购人指定的院内地点和采购人指定人员对接，按采购人工作人员诉求按时提供服务态度良好，不得与采购人工作人员发生争执。供应商对现场不能提供的服务，要做好解释工作，并告知具体服务时间。供应商在履约过程中，不得引起采购人工作人员投诉，经采购人核实确为供应商原因造成的采购人工作人员投诉的，视为供应商违约。</w:t>
      </w:r>
    </w:p>
    <w:p>
      <w:pPr>
        <w:pStyle w:val="24"/>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pPr>
        <w:pStyle w:val="2"/>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四、折扣率报价方式（技术要求）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1、本项目采购总预算为：120275元（大写：壹拾贰万零贰佰柒拾伍元整）。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总预算不变，供应商报价不报具体价格，以本项目维修配件单价最高限价及维修工费单项最高限价的共同折扣率报价，本项目所有维修配件价格及工费采购价格均按此报价折扣率执行，本次报价折扣率必须下降8%，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若成交供应商报价折扣率为92%，则成交供应商单台维修费用结算金额为=维修配件x元/个（单价最高限价）</w:t>
      </w:r>
      <w:r>
        <w:rPr>
          <w:rFonts w:hint="eastAsia" w:ascii="仿宋" w:hAnsi="仿宋" w:eastAsia="仿宋" w:cs="仿宋"/>
          <w:spacing w:val="-14"/>
          <w:sz w:val="28"/>
          <w:szCs w:val="28"/>
        </w:rPr>
        <w:t>×92%（成交供应商报价折扣率）×采购人实际需要数量 +......+</w:t>
      </w:r>
      <w:r>
        <w:rPr>
          <w:rFonts w:hint="eastAsia" w:ascii="仿宋" w:hAnsi="仿宋" w:eastAsia="仿宋" w:cs="仿宋"/>
          <w:sz w:val="28"/>
          <w:szCs w:val="28"/>
        </w:rPr>
        <w:t>维修工费X元/项（单项最高限价）</w:t>
      </w:r>
      <w:r>
        <w:rPr>
          <w:rFonts w:hint="eastAsia" w:ascii="仿宋" w:hAnsi="仿宋" w:eastAsia="仿宋" w:cs="仿宋"/>
          <w:spacing w:val="-14"/>
          <w:sz w:val="28"/>
          <w:szCs w:val="28"/>
        </w:rPr>
        <w:t>×92%（成交供应商报价折扣率）。</w:t>
      </w:r>
    </w:p>
    <w:p>
      <w:pPr>
        <w:pStyle w:val="38"/>
        <w:spacing w:line="360" w:lineRule="auto"/>
        <w:ind w:firstLine="691" w:firstLineChars="247"/>
        <w:jc w:val="left"/>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3、货物单价最高限价乘以供应商报价折扣率后的</w:t>
      </w:r>
      <w:r>
        <w:rPr>
          <w:rFonts w:hint="eastAsia" w:ascii="仿宋" w:hAnsi="仿宋" w:eastAsia="仿宋" w:cs="仿宋"/>
          <w:kern w:val="0"/>
          <w:sz w:val="28"/>
          <w:szCs w:val="28"/>
          <w:u w:val="single"/>
        </w:rPr>
        <w:t>四舍五入保留小数点后一位的价格</w:t>
      </w:r>
      <w:r>
        <w:rPr>
          <w:rFonts w:hint="eastAsia" w:ascii="仿宋" w:hAnsi="仿宋" w:eastAsia="仿宋" w:cs="仿宋"/>
          <w:kern w:val="0"/>
          <w:sz w:val="28"/>
          <w:szCs w:val="28"/>
        </w:rPr>
        <w:t>为各项货物实际供货价。</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本项目空调维修具体配件数量及工费采购人当前无法确定</w:t>
      </w:r>
      <w:r>
        <w:rPr>
          <w:rFonts w:hint="eastAsia" w:ascii="仿宋" w:hAnsi="仿宋" w:eastAsia="仿宋" w:cs="仿宋"/>
          <w:sz w:val="28"/>
          <w:szCs w:val="28"/>
        </w:rPr>
        <w:t>，供应商成交后，根据采购人的需求提供服务，</w:t>
      </w:r>
      <w:r>
        <w:rPr>
          <w:rFonts w:hint="eastAsia" w:ascii="仿宋" w:hAnsi="仿宋" w:eastAsia="仿宋" w:cs="仿宋"/>
          <w:sz w:val="28"/>
          <w:szCs w:val="28"/>
          <w:u w:val="single"/>
        </w:rPr>
        <w:t>最终以合同履行期内采购人实际需求为准</w:t>
      </w:r>
      <w:r>
        <w:rPr>
          <w:rFonts w:hint="eastAsia" w:ascii="仿宋" w:hAnsi="仿宋" w:eastAsia="仿宋" w:cs="仿宋"/>
          <w:sz w:val="28"/>
          <w:szCs w:val="28"/>
        </w:rPr>
        <w:t>。合同履行期内，最终采购人货物采购总金额不超过本项目总预算金额。</w:t>
      </w:r>
    </w:p>
    <w:p>
      <w:pPr>
        <w:pStyle w:val="23"/>
        <w:spacing w:line="360" w:lineRule="auto"/>
        <w:ind w:left="700"/>
        <w:jc w:val="left"/>
        <w:rPr>
          <w:rFonts w:ascii="仿宋" w:hAnsi="仿宋" w:eastAsia="仿宋" w:cs="仿宋"/>
          <w:b/>
          <w:sz w:val="28"/>
          <w:szCs w:val="28"/>
        </w:rPr>
      </w:pPr>
      <w:r>
        <w:rPr>
          <w:rFonts w:hint="eastAsia" w:ascii="仿宋" w:hAnsi="仿宋" w:eastAsia="仿宋" w:cs="仿宋"/>
          <w:b/>
          <w:sz w:val="28"/>
          <w:szCs w:val="28"/>
        </w:rPr>
        <w:t>六、商务要求</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（一）合同履行期限：</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1、自双方采购合同签字盖章之日起生效，至本项目供应商提供服务总金额达到本项目总预算金额截止。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2、合同的继续履约要求：</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3、合同中止的约定：若国家行政管理部门根据相应法律法规，要求采购人解除本合同，即使本项目采购总金额未达到本项目总预算，本合同仍然立即终止。</w:t>
      </w:r>
    </w:p>
    <w:p>
      <w:pPr>
        <w:pStyle w:val="6"/>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（二）合同履行地点：大竹县人民医院院内指定地点。</w:t>
      </w:r>
      <w:r>
        <w:rPr>
          <w:rFonts w:hint="eastAsia" w:ascii="仿宋" w:hAnsi="仿宋" w:eastAsia="仿宋" w:cs="仿宋"/>
          <w:b w:val="0"/>
          <w:bCs/>
          <w:sz w:val="28"/>
          <w:szCs w:val="28"/>
          <w:u w:val="single"/>
        </w:rPr>
        <w:t>维修配件未成功安装之前，货物的损毁、灭失风险由供应商承担。</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1、合同履行期间，本项目采购总金额在达到项目成交总金额前，采购人和成交供应商每季度核算一次成交供应商所提供的维修配件及维修工费。</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成交供应商应完成与采购人当季度的维修台账统计工作。成交供应商提供合同履约期间科室签字确认的维修派工单给采购人。</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维修季度的维修台账交于采购人核对，成交供应商的结算维修台账应清楚、准确、明晰，每项维修完成应有使用科室负责人签字依据，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3、双方核对一致后，成交供应商才可开具发票。每季度采购人在收到成交供应商前款所述有效票据后，90日内转账支付成交供应商该批次服务费。</w:t>
      </w:r>
    </w:p>
    <w:p>
      <w:pPr>
        <w:pStyle w:val="2"/>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验收方式：由采购单位组织，供应商配合，按照《财政部关于进一步加强政府采购需求和履约验收管理的指导意见》（财库〔2016〕205号）的要求进行，根据国家有关规定以及询价文件的质量要求和技术指标、供应商的响应文件及承诺，政府采购合同约定标准进行验收；若货物存在质量问题，采购人有权拒绝支付费用。</w:t>
      </w:r>
    </w:p>
    <w:p>
      <w:pPr>
        <w:pStyle w:val="6"/>
        <w:ind w:firstLine="568"/>
        <w:jc w:val="left"/>
        <w:rPr>
          <w:rFonts w:ascii="仿宋" w:hAnsi="仿宋" w:eastAsia="仿宋" w:cs="仿宋"/>
          <w:bCs/>
          <w:sz w:val="28"/>
          <w:szCs w:val="28"/>
        </w:rPr>
      </w:pPr>
      <w:r>
        <w:rPr>
          <w:rFonts w:hint="eastAsia" w:ascii="仿宋" w:hAnsi="仿宋" w:eastAsia="仿宋" w:cs="仿宋"/>
          <w:sz w:val="28"/>
          <w:szCs w:val="28"/>
        </w:rPr>
        <w:t>（四）</w:t>
      </w:r>
      <w:r>
        <w:rPr>
          <w:rFonts w:hint="eastAsia" w:ascii="仿宋" w:hAnsi="仿宋" w:eastAsia="仿宋" w:cs="仿宋"/>
          <w:bCs/>
          <w:sz w:val="28"/>
          <w:szCs w:val="28"/>
        </w:rPr>
        <w:t>维修后交接要求</w:t>
      </w:r>
    </w:p>
    <w:p>
      <w:pPr>
        <w:spacing w:line="360" w:lineRule="auto"/>
        <w:ind w:firstLine="560" w:firstLineChars="200"/>
        <w:jc w:val="left"/>
        <w:rPr>
          <w:rFonts w:ascii="仿宋" w:hAnsi="仿宋" w:eastAsia="仿宋" w:cs="仿宋"/>
          <w:b/>
          <w:bCs/>
          <w:sz w:val="28"/>
          <w:szCs w:val="28"/>
        </w:rPr>
      </w:pPr>
      <w:r>
        <w:rPr>
          <w:rFonts w:hint="eastAsia" w:ascii="仿宋" w:hAnsi="仿宋" w:eastAsia="仿宋" w:cs="仿宋"/>
          <w:sz w:val="28"/>
          <w:szCs w:val="28"/>
        </w:rPr>
        <w:t>采购人对供应商提供的维修服务质量进行监督，维修后的空调应能正常使用，确保空调无问题后与使用科室进行交接，并完成维修台账的确认签字。有更换维修零配件的，替换下来的故障维修配件应交付与采购人管理人员，供应商不得私自带走。</w:t>
      </w:r>
    </w:p>
    <w:p>
      <w:pPr>
        <w:pStyle w:val="38"/>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（五）售后服务要求</w:t>
      </w:r>
    </w:p>
    <w:p>
      <w:pPr>
        <w:pStyle w:val="38"/>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成交供应商所更换的维修零配件应具有符合国家标准及行业标准的质保期，质保期内，更换的维修零配件再次出现故障，供应商应无条件进行修复或重新更换，供应商不得再另行收取费用，若更换的维修零配件在质保期内出现两次以上相同故障，成交供应商应无偿更换新的零配件。   </w:t>
      </w:r>
    </w:p>
    <w:p>
      <w:pPr>
        <w:pStyle w:val="38"/>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b/>
          <w:sz w:val="28"/>
          <w:szCs w:val="28"/>
        </w:rPr>
        <w:t>违约责任</w:t>
      </w:r>
    </w:p>
    <w:p>
      <w:pPr>
        <w:pStyle w:val="24"/>
        <w:adjustRightInd w:val="0"/>
        <w:spacing w:line="360" w:lineRule="auto"/>
        <w:ind w:firstLine="560" w:firstLineChars="200"/>
        <w:jc w:val="left"/>
        <w:textAlignment w:val="baseline"/>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pPr>
        <w:pStyle w:val="24"/>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bCs/>
          <w:sz w:val="28"/>
          <w:szCs w:val="28"/>
        </w:rPr>
        <w:t>根据《中华人民共和国民法典》合同编的法律规定，</w:t>
      </w:r>
      <w:r>
        <w:rPr>
          <w:rFonts w:hint="eastAsia" w:ascii="仿宋" w:hAnsi="仿宋" w:eastAsia="仿宋" w:cs="仿宋"/>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hint="eastAsia" w:ascii="仿宋" w:hAnsi="仿宋" w:eastAsia="仿宋" w:cs="仿宋"/>
          <w:bCs/>
          <w:sz w:val="28"/>
          <w:szCs w:val="28"/>
        </w:rPr>
        <w:t>支付赔偿金全额赔偿采购人损失。</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项目履行期限内，成交供应商明确表示或者以自己的行为表明不履行本项目合同的主要义务，则成交供应商违约，成交供应商应向采购人支付合同总价款20%的违约金，采购人有权解除合同。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成交供应商提供的货物或服务根本违约（例如提供假冒伪劣产品或以次充好），致使该合同的目的不能实现的，成交供应商应向采购人支付合同总价款20%的违约金，采购人有权解除合同。</w:t>
      </w:r>
    </w:p>
    <w:p>
      <w:pPr>
        <w:pStyle w:val="24"/>
        <w:numPr>
          <w:ilvl w:val="0"/>
          <w:numId w:val="8"/>
        </w:numPr>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交供应商延迟履约，成交供应商应向采购人支付合同总价款500元/次的违约金，供应商经催告后应继续按合同约定履行合同。合同履行期内供应商发生三次以上（不含三次）延迟履约行为，成交供应商应向采购人支付合同总价款5%的违约金，采购人有权解除合同。</w:t>
      </w:r>
    </w:p>
    <w:p>
      <w:pPr>
        <w:pStyle w:val="24"/>
        <w:tabs>
          <w:tab w:val="left" w:pos="0"/>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（4）成交供应商所供的货物或服务瑕疵违约，与询价文件要求或采购人采购需求不符的，成交供应商承担修理、重作、更换、退货、减少价款或者报酬等违约责任。采购人有权每次扣除供应商违约金RMB 200元，供应商更正瑕疵违约行为后，应继续履行合同。合同履行期内供应商出现5次本款所列违约行为，成交供应商应向采购人支付合同总价款5%的违约金，采购人有权解除合同。</w:t>
      </w:r>
    </w:p>
    <w:p>
      <w:pPr>
        <w:pStyle w:val="33"/>
        <w:spacing w:line="360" w:lineRule="auto"/>
        <w:ind w:firstLine="560"/>
        <w:jc w:val="left"/>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sz w:val="28"/>
          <w:szCs w:val="28"/>
        </w:rPr>
        <w:t>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pPr>
        <w:pStyle w:val="24"/>
        <w:adjustRightInd w:val="0"/>
        <w:spacing w:line="360" w:lineRule="auto"/>
        <w:ind w:firstLine="560" w:firstLineChars="200"/>
        <w:jc w:val="left"/>
        <w:textAlignment w:val="baseline"/>
        <w:rPr>
          <w:rFonts w:ascii="仿宋" w:hAnsi="仿宋" w:eastAsia="仿宋" w:cs="仿宋"/>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2530" w:firstLineChars="900"/>
        <w:jc w:val="left"/>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 xml:space="preserve">采购项目名称：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报价折扣率（）</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宋体" w:hAnsi="宋体"/>
                <w:sz w:val="24"/>
              </w:rPr>
              <w:t>大竹县人民医院分体式空调维修项目</w:t>
            </w: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pPr>
            <w:r>
              <w:rPr>
                <w:rFonts w:hint="eastAsia" w:ascii="宋体" w:hAnsi="宋体"/>
                <w:sz w:val="28"/>
                <w:szCs w:val="28"/>
              </w:rPr>
              <w:t>我司同意本询价文件《维修零配件一览表》和《维修工费一览表》所包含的各项单价最高限价，并在此基础上报出报价折扣率</w:t>
            </w:r>
            <w:r>
              <w:rPr>
                <w:rFonts w:hint="eastAsia" w:ascii="宋体" w:hAnsi="宋体"/>
                <w:b/>
                <w:sz w:val="28"/>
                <w:szCs w:val="28"/>
                <w:u w:val="single"/>
              </w:rPr>
              <w:t>xx%</w:t>
            </w:r>
            <w:r>
              <w:rPr>
                <w:rFonts w:hint="eastAsia" w:ascii="宋体" w:hAnsi="宋体"/>
                <w:sz w:val="28"/>
                <w:szCs w:val="28"/>
              </w:rPr>
              <w:t>，我司承诺各项维修零配件费用和维修工费，均按此折扣率执行。</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spacing w:afterLines="50" w:line="480" w:lineRule="exact"/>
        <w:rPr>
          <w:rFonts w:ascii="宋体" w:hAnsi="宋体" w:cs="宋体"/>
          <w:kern w:val="0"/>
          <w:sz w:val="24"/>
        </w:rPr>
      </w:pPr>
    </w:p>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我方</w:t>
      </w:r>
      <w:r>
        <w:rPr>
          <w:rFonts w:hint="eastAsia" w:ascii="仿宋" w:hAnsi="仿宋" w:eastAsia="仿宋" w:cs="仿宋"/>
          <w:bCs/>
          <w:sz w:val="24"/>
          <w:szCs w:val="24"/>
          <w:highlight w:val="white"/>
        </w:rPr>
        <w:t>自愿按照询价文件规定的各项要求向采购人提供所需服务（服务），保证提供的服务（服务）等的所有权及知识产权等权利无瑕疵，并保证报价不高于市场平均价。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A10E38-3D20-43A8-9CAB-21C79B97D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39B9090A-39F5-4EBC-9708-E5BB937349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3F2B"/>
    <w:multiLevelType w:val="singleLevel"/>
    <w:tmpl w:val="886C3F2B"/>
    <w:lvl w:ilvl="0" w:tentative="0">
      <w:start w:val="1"/>
      <w:numFmt w:val="decimal"/>
      <w:suff w:val="nothing"/>
      <w:lvlText w:val="（%1）"/>
      <w:lvlJc w:val="left"/>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0D605594"/>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3DC5895"/>
    <w:rsid w:val="35CE3363"/>
    <w:rsid w:val="37491522"/>
    <w:rsid w:val="38283D1E"/>
    <w:rsid w:val="3A826D1A"/>
    <w:rsid w:val="3C557122"/>
    <w:rsid w:val="4065532C"/>
    <w:rsid w:val="41623A80"/>
    <w:rsid w:val="423A5D5C"/>
    <w:rsid w:val="431B32FE"/>
    <w:rsid w:val="45AA61B4"/>
    <w:rsid w:val="49F11610"/>
    <w:rsid w:val="4A9D2073"/>
    <w:rsid w:val="4AA26071"/>
    <w:rsid w:val="4CFA0B84"/>
    <w:rsid w:val="4D2F1826"/>
    <w:rsid w:val="4DE2558B"/>
    <w:rsid w:val="4DF85D67"/>
    <w:rsid w:val="517E212C"/>
    <w:rsid w:val="542E6249"/>
    <w:rsid w:val="55D55BA4"/>
    <w:rsid w:val="58A65CBC"/>
    <w:rsid w:val="58F6310D"/>
    <w:rsid w:val="5914654F"/>
    <w:rsid w:val="5A3115B5"/>
    <w:rsid w:val="5CA72002"/>
    <w:rsid w:val="5D526A35"/>
    <w:rsid w:val="5FED5F7E"/>
    <w:rsid w:val="62175DE5"/>
    <w:rsid w:val="62C326D2"/>
    <w:rsid w:val="64223473"/>
    <w:rsid w:val="6505667C"/>
    <w:rsid w:val="653D52B2"/>
    <w:rsid w:val="664F0CB2"/>
    <w:rsid w:val="693B02E7"/>
    <w:rsid w:val="6A9D0B41"/>
    <w:rsid w:val="6C371961"/>
    <w:rsid w:val="6D2825EA"/>
    <w:rsid w:val="6D594018"/>
    <w:rsid w:val="6F601F1C"/>
    <w:rsid w:val="70666005"/>
    <w:rsid w:val="72B7769C"/>
    <w:rsid w:val="7AEC49C8"/>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4</TotalTime>
  <ScaleCrop>false</ScaleCrop>
  <LinksUpToDate>false</LinksUpToDate>
  <CharactersWithSpaces>18172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2023-10-12T01:15:00Z</cp:lastPrinted>
  <dcterms:modified xsi:type="dcterms:W3CDTF">2023-12-04T07:26:21Z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9B864FC181064F48B63750822648A68C_13</vt:lpwstr>
  </property>
</Properties>
</file>