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A" w:rsidRDefault="007F10C4">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w:t>
      </w:r>
      <w:r w:rsidR="001B683A">
        <w:rPr>
          <w:rFonts w:ascii="仿宋" w:eastAsia="仿宋" w:hAnsi="仿宋" w:cs="仿宋" w:hint="eastAsia"/>
          <w:b/>
          <w:sz w:val="28"/>
          <w:szCs w:val="28"/>
          <w:bdr w:val="single" w:sz="4" w:space="0" w:color="auto"/>
        </w:rPr>
        <w:t>5</w:t>
      </w:r>
      <w:r w:rsidR="001668BA">
        <w:rPr>
          <w:rFonts w:ascii="仿宋" w:eastAsia="仿宋" w:hAnsi="仿宋" w:cs="仿宋" w:hint="eastAsia"/>
          <w:b/>
          <w:sz w:val="28"/>
          <w:szCs w:val="28"/>
          <w:bdr w:val="single" w:sz="4" w:space="0" w:color="auto"/>
        </w:rPr>
        <w:t>-20</w:t>
      </w:r>
      <w:r>
        <w:rPr>
          <w:rFonts w:ascii="仿宋" w:eastAsia="仿宋" w:hAnsi="仿宋" w:cs="仿宋" w:hint="eastAsia"/>
          <w:b/>
          <w:sz w:val="28"/>
          <w:szCs w:val="28"/>
          <w:bdr w:val="single" w:sz="4" w:space="0" w:color="auto"/>
        </w:rPr>
        <w:t>】</w:t>
      </w:r>
      <w:r w:rsidR="00042F85">
        <w:rPr>
          <w:rFonts w:ascii="仿宋" w:eastAsia="仿宋" w:hAnsi="仿宋" w:cs="仿宋" w:hint="eastAsia"/>
          <w:b/>
          <w:sz w:val="28"/>
          <w:szCs w:val="28"/>
          <w:bdr w:val="single" w:sz="4" w:space="0" w:color="auto"/>
        </w:rPr>
        <w:t>-2</w:t>
      </w:r>
      <w:r>
        <w:rPr>
          <w:rFonts w:ascii="仿宋" w:eastAsia="仿宋" w:hAnsi="仿宋" w:cs="仿宋" w:hint="eastAsia"/>
          <w:b/>
          <w:sz w:val="28"/>
          <w:szCs w:val="28"/>
          <w:bdr w:val="single" w:sz="4" w:space="0" w:color="auto"/>
        </w:rPr>
        <w:t>号</w:t>
      </w:r>
    </w:p>
    <w:p w:rsidR="00C84A3A" w:rsidRDefault="00C84A3A">
      <w:pPr>
        <w:spacing w:line="360" w:lineRule="auto"/>
        <w:rPr>
          <w:rFonts w:ascii="仿宋" w:eastAsia="仿宋" w:hAnsi="仿宋" w:cs="仿宋"/>
          <w:b/>
          <w:sz w:val="28"/>
          <w:szCs w:val="28"/>
          <w:bdr w:val="single" w:sz="4" w:space="0" w:color="auto"/>
        </w:rPr>
      </w:pPr>
    </w:p>
    <w:p w:rsidR="001668BA" w:rsidRDefault="001668BA" w:rsidP="002A6A14">
      <w:pPr>
        <w:spacing w:line="560" w:lineRule="exact"/>
        <w:jc w:val="center"/>
        <w:rPr>
          <w:rFonts w:ascii="仿宋" w:eastAsia="仿宋" w:hAnsi="仿宋" w:cs="仿宋"/>
          <w:b/>
          <w:kern w:val="0"/>
          <w:sz w:val="40"/>
          <w:szCs w:val="40"/>
        </w:rPr>
      </w:pPr>
      <w:r w:rsidRPr="001668BA">
        <w:rPr>
          <w:rFonts w:ascii="仿宋" w:eastAsia="仿宋" w:hAnsi="仿宋" w:cs="仿宋" w:hint="eastAsia"/>
          <w:b/>
          <w:kern w:val="0"/>
          <w:sz w:val="40"/>
          <w:szCs w:val="40"/>
        </w:rPr>
        <w:t>大竹县人民医院日常广告宣传物料制作</w:t>
      </w:r>
    </w:p>
    <w:p w:rsidR="002A6A14" w:rsidRPr="002A6A14" w:rsidRDefault="001668BA" w:rsidP="002A6A14">
      <w:pPr>
        <w:spacing w:line="560" w:lineRule="exact"/>
        <w:jc w:val="center"/>
        <w:rPr>
          <w:rFonts w:ascii="仿宋" w:eastAsia="仿宋" w:hAnsi="仿宋" w:cs="仿宋"/>
          <w:b/>
          <w:kern w:val="0"/>
          <w:sz w:val="40"/>
          <w:szCs w:val="40"/>
        </w:rPr>
      </w:pPr>
      <w:r w:rsidRPr="001668BA">
        <w:rPr>
          <w:rFonts w:ascii="仿宋" w:eastAsia="仿宋" w:hAnsi="仿宋" w:cs="仿宋" w:hint="eastAsia"/>
          <w:b/>
          <w:kern w:val="0"/>
          <w:sz w:val="40"/>
          <w:szCs w:val="40"/>
        </w:rPr>
        <w:t>及安装服务采购项目</w:t>
      </w:r>
      <w:r w:rsidR="00042F85">
        <w:rPr>
          <w:rFonts w:ascii="仿宋" w:eastAsia="仿宋" w:hAnsi="仿宋" w:cs="仿宋" w:hint="eastAsia"/>
          <w:b/>
          <w:kern w:val="0"/>
          <w:sz w:val="40"/>
          <w:szCs w:val="40"/>
        </w:rPr>
        <w:t>（第二次）</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询</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价</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文</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件</w:t>
      </w:r>
    </w:p>
    <w:p w:rsidR="00C84A3A" w:rsidRDefault="00C84A3A">
      <w:pPr>
        <w:spacing w:line="360" w:lineRule="auto"/>
        <w:rPr>
          <w:rFonts w:ascii="仿宋" w:eastAsia="仿宋" w:hAnsi="仿宋" w:cs="仿宋"/>
          <w:b/>
          <w:sz w:val="72"/>
          <w:szCs w:val="72"/>
        </w:rPr>
      </w:pP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C84A3A" w:rsidRDefault="007F10C4">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四</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第一章 询价邀请                                               3</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第二章 询价须知                                               5</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Pr>
          <w:rFonts w:ascii="仿宋" w:eastAsia="仿宋" w:hAnsi="仿宋" w:cs="仿宋" w:hint="eastAsia"/>
          <w:b/>
          <w:sz w:val="28"/>
          <w:szCs w:val="28"/>
        </w:rPr>
        <w:t xml:space="preserve">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四</w:t>
      </w:r>
      <w:r>
        <w:rPr>
          <w:rFonts w:ascii="仿宋" w:eastAsia="仿宋" w:hAnsi="仿宋" w:cs="仿宋" w:hint="eastAsia"/>
          <w:b/>
          <w:sz w:val="28"/>
          <w:szCs w:val="28"/>
        </w:rPr>
        <w:t>章 询价遴选活动程序和成交标准                             9</w:t>
      </w:r>
    </w:p>
    <w:p w:rsidR="00C84A3A" w:rsidRDefault="007F10C4">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CE2094">
        <w:rPr>
          <w:rFonts w:ascii="仿宋" w:eastAsia="仿宋" w:hAnsi="仿宋" w:cs="仿宋" w:hint="eastAsia"/>
          <w:sz w:val="28"/>
          <w:szCs w:val="28"/>
        </w:rPr>
        <w:t>3</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7A605B">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w:t>
      </w:r>
      <w:r w:rsidR="00E829CD">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                                     1</w:t>
      </w:r>
      <w:r w:rsidR="00E829CD">
        <w:rPr>
          <w:rFonts w:ascii="仿宋" w:eastAsia="仿宋" w:hAnsi="仿宋" w:cs="仿宋" w:hint="eastAsia"/>
          <w:b/>
          <w:sz w:val="28"/>
          <w:szCs w:val="28"/>
        </w:rPr>
        <w:t>6</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                                   2</w:t>
      </w:r>
      <w:r w:rsidR="007A605B">
        <w:rPr>
          <w:rFonts w:ascii="仿宋" w:eastAsia="仿宋" w:hAnsi="仿宋" w:cs="仿宋" w:hint="eastAsia"/>
          <w:b/>
          <w:sz w:val="28"/>
          <w:szCs w:val="28"/>
        </w:rPr>
        <w:t>9</w:t>
      </w: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hint="eastAsia"/>
          <w:b/>
          <w:sz w:val="28"/>
          <w:szCs w:val="28"/>
        </w:rPr>
      </w:pPr>
    </w:p>
    <w:p w:rsidR="004D7F9D" w:rsidRDefault="004D7F9D">
      <w:pPr>
        <w:pStyle w:val="af1"/>
        <w:spacing w:line="360" w:lineRule="auto"/>
        <w:ind w:firstLine="562"/>
        <w:jc w:val="center"/>
        <w:rPr>
          <w:rFonts w:ascii="仿宋" w:eastAsia="仿宋" w:hAnsi="仿宋" w:cs="仿宋" w:hint="eastAsia"/>
          <w:b/>
          <w:sz w:val="28"/>
          <w:szCs w:val="28"/>
        </w:rPr>
      </w:pPr>
    </w:p>
    <w:p w:rsidR="004D7F9D" w:rsidRDefault="004D7F9D">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   询价邀请</w:t>
      </w:r>
      <w:bookmarkEnd w:id="0"/>
      <w:bookmarkEnd w:id="1"/>
      <w:bookmarkEnd w:id="2"/>
      <w:bookmarkEnd w:id="3"/>
    </w:p>
    <w:p w:rsidR="00C84A3A" w:rsidRPr="001B683A" w:rsidRDefault="001B683A" w:rsidP="001B683A">
      <w:pPr>
        <w:spacing w:line="560" w:lineRule="exact"/>
        <w:jc w:val="left"/>
        <w:rPr>
          <w:rFonts w:ascii="黑体" w:eastAsia="黑体" w:hAnsi="黑体" w:cs="黑体"/>
          <w:sz w:val="32"/>
          <w:szCs w:val="32"/>
        </w:rPr>
      </w:pPr>
      <w:r>
        <w:rPr>
          <w:rFonts w:ascii="仿宋" w:eastAsia="仿宋" w:hAnsi="仿宋" w:cs="仿宋" w:hint="eastAsia"/>
          <w:sz w:val="28"/>
          <w:szCs w:val="28"/>
        </w:rPr>
        <w:t xml:space="preserve">     </w:t>
      </w:r>
      <w:r w:rsidR="007F10C4" w:rsidRPr="00410A5A">
        <w:rPr>
          <w:rFonts w:ascii="仿宋" w:eastAsia="仿宋" w:hAnsi="仿宋" w:cs="仿宋" w:hint="eastAsia"/>
          <w:sz w:val="28"/>
          <w:szCs w:val="28"/>
        </w:rPr>
        <w:t>我院拟以询价方式对《</w:t>
      </w:r>
      <w:r w:rsidR="001668BA" w:rsidRPr="001668BA">
        <w:rPr>
          <w:rFonts w:ascii="仿宋" w:eastAsia="仿宋" w:hAnsi="仿宋" w:cs="仿宋" w:hint="eastAsia"/>
          <w:b/>
          <w:sz w:val="28"/>
          <w:szCs w:val="28"/>
        </w:rPr>
        <w:t>大竹县人民医院日常广告宣传物料制作及安装服务采购项目</w:t>
      </w:r>
      <w:r w:rsidR="00042F85">
        <w:rPr>
          <w:rFonts w:ascii="仿宋" w:eastAsia="仿宋" w:hAnsi="仿宋" w:cs="仿宋" w:hint="eastAsia"/>
          <w:b/>
          <w:sz w:val="28"/>
          <w:szCs w:val="28"/>
        </w:rPr>
        <w:t>（第二次）</w:t>
      </w:r>
      <w:r w:rsidR="007F10C4" w:rsidRPr="00410A5A">
        <w:rPr>
          <w:rFonts w:ascii="仿宋" w:eastAsia="仿宋" w:hAnsi="仿宋" w:cs="仿宋" w:hint="eastAsia"/>
          <w:sz w:val="28"/>
          <w:szCs w:val="28"/>
        </w:rPr>
        <w:t>》组织筛选，兹邀请符合本次遴选要求的供应商参与询价活动。</w:t>
      </w:r>
    </w:p>
    <w:p w:rsidR="00CE2094" w:rsidRDefault="007F10C4" w:rsidP="00CE209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w:t>
      </w:r>
      <w:r w:rsidR="001668BA">
        <w:rPr>
          <w:rFonts w:ascii="仿宋" w:eastAsia="仿宋" w:hAnsi="仿宋" w:cs="仿宋" w:hint="eastAsia"/>
          <w:sz w:val="28"/>
          <w:szCs w:val="28"/>
        </w:rPr>
        <w:t>20</w:t>
      </w:r>
      <w:r>
        <w:rPr>
          <w:rFonts w:ascii="仿宋" w:eastAsia="仿宋" w:hAnsi="仿宋" w:cs="仿宋" w:hint="eastAsia"/>
          <w:sz w:val="28"/>
          <w:szCs w:val="28"/>
        </w:rPr>
        <w:t>】</w:t>
      </w:r>
      <w:r w:rsidR="00042F85">
        <w:rPr>
          <w:rFonts w:ascii="仿宋" w:eastAsia="仿宋" w:hAnsi="仿宋" w:cs="仿宋" w:hint="eastAsia"/>
          <w:sz w:val="28"/>
          <w:szCs w:val="28"/>
        </w:rPr>
        <w:t>-2</w:t>
      </w:r>
      <w:r>
        <w:rPr>
          <w:rFonts w:ascii="仿宋" w:eastAsia="仿宋" w:hAnsi="仿宋" w:cs="仿宋" w:hint="eastAsia"/>
          <w:sz w:val="28"/>
          <w:szCs w:val="28"/>
        </w:rPr>
        <w:t>号</w:t>
      </w:r>
    </w:p>
    <w:p w:rsidR="00CE2094" w:rsidRPr="00CE2094" w:rsidRDefault="007F10C4" w:rsidP="00CE2094">
      <w:pPr>
        <w:pStyle w:val="af1"/>
        <w:spacing w:line="360" w:lineRule="auto"/>
        <w:ind w:firstLine="562"/>
        <w:rPr>
          <w:rFonts w:ascii="仿宋" w:eastAsia="仿宋" w:hAnsi="仿宋" w:cs="仿宋"/>
          <w:sz w:val="28"/>
          <w:szCs w:val="28"/>
        </w:rPr>
      </w:pPr>
      <w:r w:rsidRPr="00CE2094">
        <w:rPr>
          <w:rFonts w:ascii="仿宋" w:eastAsia="仿宋" w:hAnsi="仿宋" w:cs="仿宋" w:hint="eastAsia"/>
          <w:b/>
          <w:bCs/>
          <w:sz w:val="28"/>
          <w:szCs w:val="28"/>
        </w:rPr>
        <w:t>2.采购项目名称</w:t>
      </w:r>
      <w:r>
        <w:rPr>
          <w:rFonts w:ascii="仿宋" w:eastAsia="仿宋" w:hAnsi="仿宋" w:cs="仿宋" w:hint="eastAsia"/>
          <w:bCs/>
          <w:sz w:val="28"/>
          <w:szCs w:val="28"/>
        </w:rPr>
        <w:t>：</w:t>
      </w:r>
      <w:r w:rsidR="001668BA" w:rsidRPr="001668BA">
        <w:rPr>
          <w:rFonts w:ascii="仿宋" w:eastAsia="仿宋" w:hAnsi="仿宋" w:cs="仿宋" w:hint="eastAsia"/>
          <w:bCs/>
          <w:sz w:val="28"/>
          <w:szCs w:val="28"/>
        </w:rPr>
        <w:t>大竹县人民医院日常广告宣传物料制作及安装服务采购项目</w:t>
      </w:r>
      <w:r w:rsidR="00042F85">
        <w:rPr>
          <w:rFonts w:ascii="仿宋" w:eastAsia="仿宋" w:hAnsi="仿宋" w:cs="仿宋" w:hint="eastAsia"/>
          <w:bCs/>
          <w:sz w:val="28"/>
          <w:szCs w:val="28"/>
        </w:rPr>
        <w:t>（第二次）</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1B683A">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042F85">
        <w:rPr>
          <w:rFonts w:ascii="仿宋" w:eastAsia="仿宋" w:hAnsi="仿宋" w:cs="仿宋" w:hint="eastAsia"/>
          <w:color w:val="FF0000"/>
          <w:sz w:val="28"/>
          <w:szCs w:val="28"/>
          <w:u w:val="single"/>
        </w:rPr>
        <w:t>30</w:t>
      </w:r>
      <w:r>
        <w:rPr>
          <w:rFonts w:ascii="仿宋" w:eastAsia="仿宋" w:hAnsi="仿宋" w:cs="仿宋" w:hint="eastAsia"/>
          <w:color w:val="FF0000"/>
          <w:sz w:val="28"/>
          <w:szCs w:val="28"/>
          <w:u w:val="single"/>
        </w:rPr>
        <w:t>日起至2023年</w:t>
      </w:r>
      <w:r w:rsidR="001B683A">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042F85">
        <w:rPr>
          <w:rFonts w:ascii="仿宋" w:eastAsia="仿宋" w:hAnsi="仿宋" w:cs="仿宋" w:hint="eastAsia"/>
          <w:color w:val="FF0000"/>
          <w:sz w:val="28"/>
          <w:szCs w:val="28"/>
          <w:u w:val="single"/>
        </w:rPr>
        <w:t>31</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供应商报名合格后，领取采购文件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(1)递交方式：供应商现场递交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4D7F9D">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月2日</w:t>
      </w:r>
      <w:r w:rsidR="004D7F9D">
        <w:rPr>
          <w:rFonts w:ascii="仿宋" w:eastAsia="仿宋" w:hAnsi="仿宋" w:cs="仿宋" w:hint="eastAsia"/>
          <w:sz w:val="28"/>
          <w:szCs w:val="28"/>
        </w:rPr>
        <w:t>9</w:t>
      </w:r>
      <w:r>
        <w:rPr>
          <w:rFonts w:ascii="仿宋" w:eastAsia="仿宋" w:hAnsi="仿宋" w:cs="仿宋" w:hint="eastAsia"/>
          <w:sz w:val="28"/>
          <w:szCs w:val="28"/>
        </w:rPr>
        <w:t>：</w:t>
      </w:r>
      <w:r w:rsidR="001B683A">
        <w:rPr>
          <w:rFonts w:ascii="仿宋" w:eastAsia="仿宋" w:hAnsi="仿宋" w:cs="仿宋" w:hint="eastAsia"/>
          <w:sz w:val="28"/>
          <w:szCs w:val="28"/>
        </w:rPr>
        <w:t>3</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1B683A">
        <w:rPr>
          <w:rFonts w:ascii="仿宋" w:eastAsia="仿宋" w:hAnsi="仿宋" w:cs="仿宋" w:hint="eastAsia"/>
          <w:sz w:val="28"/>
          <w:szCs w:val="28"/>
        </w:rPr>
        <w:t>官网</w:t>
      </w:r>
      <w:r>
        <w:rPr>
          <w:rFonts w:ascii="仿宋" w:eastAsia="仿宋" w:hAnsi="仿宋" w:cs="仿宋" w:hint="eastAsia"/>
          <w:sz w:val="28"/>
          <w:szCs w:val="28"/>
        </w:rPr>
        <w:t>上以公告形式发布。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C84A3A" w:rsidRPr="00410A5A" w:rsidRDefault="007F10C4" w:rsidP="00410A5A">
      <w:pPr>
        <w:pStyle w:val="af1"/>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C84A3A" w:rsidRDefault="007F10C4"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w:t>
            </w:r>
            <w:r w:rsidR="001668BA">
              <w:rPr>
                <w:rFonts w:ascii="仿宋" w:eastAsia="仿宋" w:hAnsi="仿宋" w:cs="仿宋" w:hint="eastAsia"/>
                <w:sz w:val="28"/>
                <w:szCs w:val="28"/>
              </w:rPr>
              <w:t>20</w:t>
            </w:r>
            <w:r>
              <w:rPr>
                <w:rFonts w:ascii="仿宋" w:eastAsia="仿宋" w:hAnsi="仿宋" w:cs="仿宋" w:hint="eastAsia"/>
                <w:sz w:val="28"/>
                <w:szCs w:val="28"/>
              </w:rPr>
              <w:t>】</w:t>
            </w:r>
            <w:r w:rsidR="004D7F9D">
              <w:rPr>
                <w:rFonts w:ascii="仿宋" w:eastAsia="仿宋" w:hAnsi="仿宋" w:cs="仿宋" w:hint="eastAsia"/>
                <w:sz w:val="28"/>
                <w:szCs w:val="28"/>
              </w:rPr>
              <w:t>-2</w:t>
            </w:r>
            <w:r>
              <w:rPr>
                <w:rFonts w:ascii="仿宋" w:eastAsia="仿宋" w:hAnsi="仿宋" w:cs="仿宋" w:hint="eastAsia"/>
                <w:sz w:val="28"/>
                <w:szCs w:val="28"/>
              </w:rPr>
              <w:t>号</w:t>
            </w:r>
          </w:p>
        </w:tc>
      </w:tr>
      <w:tr w:rsidR="00C84A3A">
        <w:trPr>
          <w:trHeight w:val="807"/>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C84A3A" w:rsidRDefault="001668BA" w:rsidP="001668BA">
            <w:pPr>
              <w:pStyle w:val="af1"/>
              <w:spacing w:line="360" w:lineRule="auto"/>
              <w:ind w:firstLine="560"/>
              <w:rPr>
                <w:rFonts w:ascii="仿宋" w:eastAsia="仿宋" w:hAnsi="仿宋" w:cs="仿宋"/>
                <w:sz w:val="28"/>
                <w:szCs w:val="28"/>
              </w:rPr>
            </w:pPr>
            <w:r w:rsidRPr="001668BA">
              <w:rPr>
                <w:rFonts w:ascii="仿宋" w:eastAsia="仿宋" w:hAnsi="仿宋" w:cs="仿宋" w:hint="eastAsia"/>
                <w:bCs/>
                <w:kern w:val="0"/>
                <w:sz w:val="28"/>
                <w:szCs w:val="28"/>
              </w:rPr>
              <w:t>大竹县人民医院日常广告宣传物料制作及安装服务采购项目</w:t>
            </w:r>
            <w:r w:rsidR="004D7F9D">
              <w:rPr>
                <w:rFonts w:ascii="仿宋" w:eastAsia="仿宋" w:hAnsi="仿宋" w:cs="仿宋" w:hint="eastAsia"/>
                <w:bCs/>
                <w:kern w:val="0"/>
                <w:sz w:val="28"/>
                <w:szCs w:val="28"/>
              </w:rPr>
              <w:t>（第二次）</w:t>
            </w:r>
          </w:p>
        </w:tc>
      </w:tr>
      <w:tr w:rsidR="00C84A3A">
        <w:trPr>
          <w:trHeight w:val="355"/>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C84A3A">
        <w:trPr>
          <w:trHeight w:val="9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C84A3A" w:rsidRDefault="007F10C4" w:rsidP="001668BA">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1668BA">
              <w:rPr>
                <w:rFonts w:ascii="仿宋" w:eastAsia="仿宋" w:hAnsi="仿宋" w:cs="仿宋" w:hint="eastAsia"/>
                <w:color w:val="FF0000"/>
                <w:sz w:val="28"/>
                <w:szCs w:val="28"/>
              </w:rPr>
              <w:t>178131.5</w:t>
            </w:r>
            <w:r w:rsidR="00CE2094" w:rsidRPr="00BC6E55">
              <w:rPr>
                <w:rFonts w:ascii="仿宋" w:eastAsia="仿宋" w:hAnsi="仿宋" w:cs="仿宋" w:hint="eastAsia"/>
                <w:color w:val="FF0000"/>
                <w:sz w:val="28"/>
                <w:szCs w:val="28"/>
              </w:rPr>
              <w:t>元</w:t>
            </w:r>
            <w:r>
              <w:rPr>
                <w:rFonts w:ascii="仿宋" w:eastAsia="仿宋" w:hAnsi="仿宋" w:cs="仿宋" w:hint="eastAsia"/>
                <w:color w:val="FF0000"/>
                <w:sz w:val="28"/>
                <w:szCs w:val="28"/>
              </w:rPr>
              <w:t>：元 （大写：</w:t>
            </w:r>
            <w:r w:rsidR="001668BA">
              <w:rPr>
                <w:rFonts w:ascii="仿宋" w:eastAsia="仿宋" w:hAnsi="仿宋" w:cs="仿宋" w:hint="eastAsia"/>
                <w:color w:val="FF0000"/>
                <w:sz w:val="28"/>
                <w:szCs w:val="28"/>
              </w:rPr>
              <w:t>壹拾柒万捌仟壹佰叁拾壹元伍角</w:t>
            </w:r>
            <w:r>
              <w:rPr>
                <w:rFonts w:ascii="仿宋" w:eastAsia="仿宋" w:hAnsi="仿宋" w:cs="仿宋" w:hint="eastAsia"/>
                <w:color w:val="FF0000"/>
                <w:sz w:val="28"/>
                <w:szCs w:val="28"/>
              </w:rPr>
              <w:t>。超过项目预算为无效报价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C84A3A" w:rsidRDefault="00C84A3A">
            <w:pPr>
              <w:pStyle w:val="af1"/>
              <w:spacing w:line="360" w:lineRule="auto"/>
              <w:ind w:firstLine="560"/>
              <w:jc w:val="center"/>
              <w:rPr>
                <w:rFonts w:ascii="仿宋" w:eastAsia="仿宋" w:hAnsi="仿宋" w:cs="仿宋"/>
                <w:sz w:val="28"/>
                <w:szCs w:val="28"/>
              </w:rPr>
            </w:pPr>
          </w:p>
        </w:tc>
        <w:tc>
          <w:tcPr>
            <w:tcW w:w="6364" w:type="dxa"/>
            <w:noWrap/>
            <w:vAlign w:val="center"/>
          </w:tcPr>
          <w:p w:rsidR="00C84A3A" w:rsidRDefault="007F10C4">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w:t>
            </w:r>
            <w:r>
              <w:rPr>
                <w:rFonts w:ascii="仿宋" w:eastAsia="仿宋" w:hAnsi="仿宋" w:cs="仿宋" w:hint="eastAsia"/>
                <w:sz w:val="28"/>
                <w:szCs w:val="28"/>
                <w:highlight w:val="white"/>
              </w:rPr>
              <w:lastRenderedPageBreak/>
              <w:t>人对该供应商的资格作无效处理</w:t>
            </w:r>
            <w:r>
              <w:rPr>
                <w:rFonts w:ascii="仿宋" w:eastAsia="仿宋" w:hAnsi="仿宋" w:cs="仿宋" w:hint="eastAsia"/>
                <w:sz w:val="28"/>
                <w:szCs w:val="28"/>
                <w:highlight w:val="white"/>
                <w:lang w:val="zh-CN"/>
              </w:rPr>
              <w:t>。</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C84A3A">
        <w:trPr>
          <w:trHeight w:val="5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C84A3A" w:rsidRDefault="00C84A3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t>第</w:t>
      </w:r>
      <w:r w:rsidR="00EB05A2">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C84A3A" w:rsidRDefault="00C84A3A">
      <w:pPr>
        <w:pStyle w:val="af1"/>
        <w:spacing w:line="360" w:lineRule="auto"/>
        <w:ind w:firstLine="560"/>
        <w:jc w:val="center"/>
        <w:rPr>
          <w:rFonts w:ascii="仿宋" w:eastAsia="仿宋" w:hAnsi="仿宋" w:cs="仿宋"/>
          <w:bCs/>
          <w:sz w:val="28"/>
          <w:szCs w:val="28"/>
          <w:highlight w:val="white"/>
        </w:rPr>
      </w:pPr>
    </w:p>
    <w:p w:rsidR="00C84A3A" w:rsidRDefault="007F10C4">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C84A3A" w:rsidRDefault="007F10C4">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C84A3A" w:rsidRDefault="007F10C4">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C84A3A" w:rsidRDefault="007F10C4">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C84A3A" w:rsidRPr="00410A5A" w:rsidRDefault="007F10C4" w:rsidP="00410A5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C84A3A" w:rsidRDefault="007F10C4">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C84A3A" w:rsidRDefault="00C84A3A">
      <w:pPr>
        <w:spacing w:line="360" w:lineRule="auto"/>
        <w:rPr>
          <w:rFonts w:ascii="仿宋" w:eastAsia="仿宋" w:hAnsi="仿宋" w:cs="仿宋"/>
          <w:sz w:val="28"/>
          <w:szCs w:val="28"/>
        </w:rPr>
      </w:pPr>
    </w:p>
    <w:p w:rsidR="00C84A3A" w:rsidRDefault="007F10C4">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C84A3A" w:rsidRDefault="007F10C4">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7、供应商报价相同的，以抽签方式确定成交候选供应商顺序。</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C84A3A" w:rsidRPr="00410A5A" w:rsidRDefault="007F10C4" w:rsidP="00410A5A">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C84A3A" w:rsidRPr="00410A5A" w:rsidRDefault="007F10C4" w:rsidP="00410A5A">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C84A3A" w:rsidRDefault="007F10C4">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C84A3A" w:rsidRDefault="007F10C4">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样品/现场演示的顺序以现场抽签或其他公平的方式确定。</w:t>
      </w:r>
    </w:p>
    <w:p w:rsidR="00C84A3A" w:rsidRPr="00410A5A" w:rsidRDefault="007F10C4" w:rsidP="00410A5A">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C84A3A" w:rsidRDefault="007F10C4">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C84A3A" w:rsidRDefault="007F10C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C84A3A" w:rsidRDefault="007F10C4">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C84A3A" w:rsidRDefault="007F10C4" w:rsidP="00410A5A">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C84A3A" w:rsidRDefault="007F10C4">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C84A3A" w:rsidRPr="00410A5A" w:rsidRDefault="007F10C4" w:rsidP="00410A5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C84A3A" w:rsidRDefault="007F10C4">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C84A3A" w:rsidRDefault="007F10C4">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C84A3A" w:rsidRDefault="007F10C4">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C84A3A" w:rsidRDefault="00C84A3A" w:rsidP="00410A5A">
      <w:pPr>
        <w:pStyle w:val="5"/>
      </w:pPr>
    </w:p>
    <w:p w:rsidR="00C84A3A" w:rsidRDefault="007F10C4">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B05A2">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C84A3A" w:rsidRDefault="007F10C4">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C84A3A" w:rsidRDefault="00C84A3A">
      <w:pPr>
        <w:pStyle w:val="af1"/>
        <w:spacing w:line="360" w:lineRule="auto"/>
        <w:ind w:firstLine="560"/>
        <w:rPr>
          <w:rFonts w:ascii="仿宋" w:eastAsia="仿宋" w:hAnsi="仿宋" w:cs="仿宋"/>
          <w:sz w:val="28"/>
          <w:szCs w:val="28"/>
        </w:rPr>
      </w:pPr>
      <w:bookmarkStart w:id="10" w:name="_Toc193105919"/>
      <w:bookmarkStart w:id="11" w:name="_Toc192318708"/>
      <w:bookmarkStart w:id="12" w:name="_Toc192318381"/>
      <w:bookmarkStart w:id="13" w:name="_Toc193106065"/>
      <w:bookmarkStart w:id="14" w:name="_Toc350864517"/>
      <w:bookmarkStart w:id="15" w:name="_Toc193106176"/>
      <w:bookmarkStart w:id="16" w:name="_Toc192318461"/>
    </w:p>
    <w:bookmarkEnd w:id="10"/>
    <w:bookmarkEnd w:id="11"/>
    <w:bookmarkEnd w:id="12"/>
    <w:bookmarkEnd w:id="13"/>
    <w:bookmarkEnd w:id="14"/>
    <w:bookmarkEnd w:id="15"/>
    <w:bookmarkEnd w:id="16"/>
    <w:p w:rsidR="00C84A3A" w:rsidRPr="00410A5A" w:rsidRDefault="00C84A3A" w:rsidP="00410A5A">
      <w:pPr>
        <w:spacing w:line="360" w:lineRule="auto"/>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C84A3A" w:rsidRDefault="007F10C4" w:rsidP="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sidR="007F10C4">
        <w:rPr>
          <w:rFonts w:ascii="仿宋" w:eastAsia="仿宋" w:hAnsi="仿宋" w:cs="仿宋" w:hint="eastAsia"/>
          <w:color w:val="000000"/>
          <w:sz w:val="28"/>
          <w:szCs w:val="28"/>
        </w:rPr>
        <w:t>.具有依法缴纳税收和社会保障资金的良好记录；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4</w:t>
      </w:r>
      <w:r w:rsidR="007F10C4">
        <w:rPr>
          <w:rFonts w:ascii="仿宋" w:eastAsia="仿宋" w:hAnsi="仿宋" w:cs="仿宋" w:hint="eastAsia"/>
          <w:color w:val="000000"/>
          <w:sz w:val="28"/>
          <w:szCs w:val="28"/>
        </w:rPr>
        <w:t>.参加本次政府采购活动前三年内，在经营活动中没有重大违法记录；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5</w:t>
      </w:r>
      <w:r w:rsidR="007F10C4">
        <w:rPr>
          <w:rFonts w:ascii="仿宋" w:eastAsia="仿宋" w:hAnsi="仿宋" w:cs="仿宋" w:hint="eastAsia"/>
          <w:color w:val="000000"/>
          <w:sz w:val="28"/>
          <w:szCs w:val="28"/>
        </w:rPr>
        <w:t>.法律、行政法规规定的其他条件；</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6</w:t>
      </w:r>
      <w:r w:rsidR="007F10C4">
        <w:rPr>
          <w:rFonts w:ascii="仿宋" w:eastAsia="仿宋" w:hAnsi="仿宋" w:cs="仿宋" w:hint="eastAsia"/>
          <w:color w:val="000000"/>
          <w:sz w:val="28"/>
          <w:szCs w:val="28"/>
        </w:rPr>
        <w:t>.本项目不接受联合体投标。</w:t>
      </w:r>
    </w:p>
    <w:p w:rsidR="00C84A3A" w:rsidRDefault="00C84A3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Chars="0" w:firstLine="0"/>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18" w:name="_Toc350864519"/>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Pr="00410A5A" w:rsidRDefault="00410A5A" w:rsidP="00410A5A">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bookmarkEnd w:id="18"/>
    <w:p w:rsidR="001668BA" w:rsidRPr="001668BA" w:rsidRDefault="001668BA" w:rsidP="001668BA">
      <w:pPr>
        <w:jc w:val="center"/>
        <w:rPr>
          <w:rFonts w:ascii="仿宋" w:eastAsia="仿宋" w:hAnsi="仿宋" w:cs="仿宋"/>
          <w:b/>
          <w:sz w:val="28"/>
          <w:szCs w:val="28"/>
        </w:rPr>
      </w:pPr>
      <w:r w:rsidRPr="001668BA">
        <w:rPr>
          <w:rFonts w:ascii="仿宋" w:eastAsia="仿宋" w:hAnsi="仿宋" w:cs="仿宋" w:hint="eastAsia"/>
          <w:b/>
          <w:sz w:val="28"/>
          <w:szCs w:val="28"/>
        </w:rPr>
        <w:t>大竹县人民医院日常广告宣传物料制作及安装服务</w:t>
      </w:r>
    </w:p>
    <w:p w:rsidR="001668BA" w:rsidRPr="001668BA" w:rsidRDefault="001668BA" w:rsidP="001668BA">
      <w:pPr>
        <w:jc w:val="center"/>
        <w:rPr>
          <w:rFonts w:ascii="仿宋" w:eastAsia="仿宋" w:hAnsi="仿宋" w:cs="仿宋"/>
          <w:b/>
          <w:sz w:val="28"/>
          <w:szCs w:val="28"/>
        </w:rPr>
      </w:pPr>
      <w:r w:rsidRPr="001668BA">
        <w:rPr>
          <w:rFonts w:ascii="仿宋" w:eastAsia="仿宋" w:hAnsi="仿宋" w:cs="仿宋" w:hint="eastAsia"/>
          <w:b/>
          <w:sz w:val="28"/>
          <w:szCs w:val="28"/>
        </w:rPr>
        <w:t>采购项目</w:t>
      </w:r>
      <w:r w:rsidR="004D7F9D">
        <w:rPr>
          <w:rFonts w:ascii="仿宋" w:eastAsia="仿宋" w:hAnsi="仿宋" w:cs="仿宋" w:hint="eastAsia"/>
          <w:b/>
          <w:sz w:val="28"/>
          <w:szCs w:val="28"/>
        </w:rPr>
        <w:t>（第二次）</w:t>
      </w:r>
    </w:p>
    <w:p w:rsidR="001668BA" w:rsidRDefault="001668BA" w:rsidP="001668BA">
      <w:pPr>
        <w:pStyle w:val="a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一、项目概况</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本项目履约期内采购人均不会一次性大批量购买广告宣传物料，本项目是院内日常办公需求产生的每月零星广宣物料购置。</w:t>
      </w:r>
    </w:p>
    <w:p w:rsidR="001668BA" w:rsidRDefault="001668BA" w:rsidP="001668BA">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本项目采购人大竹县人民医院是集医疗、教学、科研、预防保健为一体的国家三级甲等综合医院。全院现有需配送广宣物料的区域工作业务用房建筑面积82313.13平方米，共计63个科室。</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供应商服务区域涉及门诊大楼（10层、可用1部电梯）、内科大楼（14层、</w:t>
      </w:r>
      <w:r>
        <w:rPr>
          <w:rFonts w:ascii="仿宋" w:eastAsia="仿宋" w:hAnsi="仿宋" w:cs="仿宋" w:hint="eastAsia"/>
          <w:sz w:val="28"/>
          <w:szCs w:val="28"/>
        </w:rPr>
        <w:lastRenderedPageBreak/>
        <w:t>可用1部电梯搬货）、外科大楼（19层、可用1部电梯搬货）、感染科楼、发热门诊、总务库房（3楼、步梯）等</w:t>
      </w:r>
    </w:p>
    <w:p w:rsidR="001668BA" w:rsidRDefault="001668BA" w:rsidP="001668BA">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要求供应商在合同履约期内按本询价文件要求提供广宣物料设计、样稿或样品、成品制作、安装到采购人院内指定地点，或在规定的时间内向采购人提供本询价文件要求的各项服务。</w:t>
      </w:r>
    </w:p>
    <w:p w:rsidR="001668BA" w:rsidRDefault="001668BA" w:rsidP="001668BA">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二、项目预算（技术要求）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sz w:val="32"/>
          <w:szCs w:val="32"/>
        </w:rPr>
        <w:t>178131.5元</w:t>
      </w:r>
      <w:r>
        <w:rPr>
          <w:rFonts w:ascii="仿宋" w:eastAsia="仿宋" w:hAnsi="仿宋" w:cs="仿宋" w:hint="eastAsia"/>
          <w:sz w:val="28"/>
          <w:szCs w:val="28"/>
        </w:rPr>
        <w:t>（大写：人民币壹拾柒万捌仟壹佰叁拾壹元伍角整）。</w:t>
      </w:r>
    </w:p>
    <w:p w:rsidR="001668BA" w:rsidRDefault="001668BA" w:rsidP="001668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三、采购标的（技术要求）</w:t>
      </w:r>
    </w:p>
    <w:tbl>
      <w:tblPr>
        <w:tblW w:w="9445" w:type="dxa"/>
        <w:jc w:val="center"/>
        <w:tblLook w:val="04A0"/>
      </w:tblPr>
      <w:tblGrid>
        <w:gridCol w:w="802"/>
        <w:gridCol w:w="1756"/>
        <w:gridCol w:w="667"/>
        <w:gridCol w:w="1476"/>
        <w:gridCol w:w="2988"/>
        <w:gridCol w:w="1756"/>
      </w:tblGrid>
      <w:tr w:rsidR="001668BA" w:rsidTr="001668BA">
        <w:trPr>
          <w:trHeight w:val="415"/>
          <w:jc w:val="center"/>
        </w:trPr>
        <w:tc>
          <w:tcPr>
            <w:tcW w:w="944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一、采购人所用常规广宣物料</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项目名称</w:t>
            </w:r>
          </w:p>
        </w:tc>
        <w:tc>
          <w:tcPr>
            <w:tcW w:w="1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规格（m）</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计价单位</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w:t>
            </w:r>
          </w:p>
        </w:tc>
        <w:tc>
          <w:tcPr>
            <w:tcW w:w="3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特征描述</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单价报价/含设计/安装（元）</w:t>
            </w:r>
          </w:p>
        </w:tc>
      </w:tr>
      <w:tr w:rsidR="001668BA" w:rsidTr="001668BA">
        <w:trPr>
          <w:trHeight w:val="1263"/>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喷绘</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550喷绘+高精喷绘</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550喷绘布，厚度40丝。主要性能，表面平整，喷绘色泽鲜艳，厚实，抗拉力强。喷绘精度不低于500dpi。且符合环保要求。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写真</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黑白布 高清喷绘</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布厚35丝，网布为200Dx500D、具有阻燃性能。喷绘精度不低于500dpi。且符合环保要求。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13</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UV卷材类</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室内 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22</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户外写真+亮光KT板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厚度5mm，面皮的基材是PVC，一般为0.08-0.1mm。芯采用PS材料。写真材料背面带胶，厚度120g/㎡。且符合环保要求。喷绘精度不低于1200dpi。且符合环保要求。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户外写真+超卡KT板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厚度5mm，面皮的基材是PVC，一般为0.08-0.1mm。芯采用PS材料。写真材料背面带胶，厚度120g/㎡。且符合环保要求。喷绘精度不低于1200dpi。且</w:t>
            </w:r>
            <w:r>
              <w:rPr>
                <w:rFonts w:ascii="仿宋" w:eastAsia="仿宋" w:hAnsi="仿宋" w:cs="仿宋" w:hint="eastAsia"/>
                <w:color w:val="000000"/>
                <w:kern w:val="0"/>
                <w:sz w:val="28"/>
                <w:szCs w:val="28"/>
              </w:rPr>
              <w:lastRenderedPageBreak/>
              <w:t>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40</w:t>
            </w: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  A级板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户外写真+1CM  A级板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UV单透</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面皮厚度：140um底纸重量：120G ；透光率5：5</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UV磨砂贴</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面皮厚度：140um底纸重量：120G ；透光率3：7</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UV刀刮布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uv油墨一般由30-40%的主体树脂，20-30%的活性单体，以及少量光引发剂和类似流平剂，</w:t>
            </w:r>
            <w:r>
              <w:rPr>
                <w:rFonts w:ascii="仿宋" w:eastAsia="仿宋" w:hAnsi="仿宋" w:cs="仿宋" w:hint="eastAsia"/>
                <w:color w:val="000000"/>
                <w:kern w:val="0"/>
                <w:sz w:val="28"/>
                <w:szCs w:val="28"/>
              </w:rPr>
              <w:lastRenderedPageBreak/>
              <w:t>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60</w:t>
            </w:r>
          </w:p>
        </w:tc>
      </w:tr>
      <w:tr w:rsidR="001668BA" w:rsidTr="001668BA">
        <w:trPr>
          <w:trHeight w:val="251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UV油画布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分：化纤（涤纶）油画布，UV墨水中颜料粒子直径小于1微米，不含挥发性有机溶剂，超低粘度，无刺激性气味，uv油墨一般由30-40%的主体树脂，20-30%的活性单体，以及少量光引发剂和类似流平剂，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219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UV宣绒布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主要材质是棉，是一种墙纸，后加工运用到了pvc发泡，植绒涂白，uv油墨一般由30-40%的主体树脂，20-30%的活性单体，以及少量光引发剂和类似流平剂，消泡剂等助剂组成。其</w:t>
            </w:r>
            <w:r>
              <w:rPr>
                <w:rFonts w:ascii="仿宋" w:eastAsia="仿宋" w:hAnsi="仿宋" w:cs="仿宋" w:hint="eastAsia"/>
                <w:color w:val="000000"/>
                <w:kern w:val="0"/>
                <w:sz w:val="28"/>
                <w:szCs w:val="28"/>
              </w:rPr>
              <w:lastRenderedPageBreak/>
              <w:t>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70</w:t>
            </w:r>
          </w:p>
        </w:tc>
      </w:tr>
      <w:tr w:rsidR="001668BA" w:rsidTr="001668BA">
        <w:trPr>
          <w:trHeight w:val="2199"/>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UV超透</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全透明材料，超透膜，又叫PVC超透膜，韧性好，延展性强，uv油墨一般由30-40%的主体树脂，20-30%的活性单体，以及少量光引发剂和类似流平剂，消泡剂等助剂组成。其中主体树脂与活性单体都是具有反应活性的。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小标签</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0.086*0.062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户外写真裱胶片</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0.35*0.15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0.25*0.052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0.07*0.055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Style w:val="font31"/>
                <w:rFonts w:ascii="仿宋" w:eastAsia="仿宋" w:hAnsi="仿宋" w:cs="仿宋" w:hint="default"/>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327"/>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w:t>
            </w:r>
          </w:p>
        </w:tc>
        <w:tc>
          <w:tcPr>
            <w:tcW w:w="1536"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w:t>
            </w:r>
          </w:p>
        </w:tc>
        <w:tc>
          <w:tcPr>
            <w:tcW w:w="75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550喷绘+高精喷绘画面</w:t>
            </w:r>
          </w:p>
        </w:tc>
        <w:tc>
          <w:tcPr>
            <w:tcW w:w="3557"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尺寸：2.4*1.2米。550喷绘布，厚度40丝。表面平整，喷绘色泽鲜艳，厚实，抗拉力强。喷绘精度不低于</w:t>
            </w:r>
            <w:r>
              <w:rPr>
                <w:rFonts w:ascii="仿宋" w:eastAsia="仿宋" w:hAnsi="仿宋" w:cs="仿宋" w:hint="eastAsia"/>
                <w:color w:val="000000"/>
                <w:kern w:val="0"/>
                <w:sz w:val="28"/>
                <w:szCs w:val="28"/>
              </w:rPr>
              <w:lastRenderedPageBreak/>
              <w:t>500dpi。且符合环保要求。</w:t>
            </w:r>
          </w:p>
        </w:tc>
        <w:tc>
          <w:tcPr>
            <w:tcW w:w="1339"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100</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标语</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（2.4*1.2）</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展板（2.4*1.2）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尺寸：2.4*1.2米。材料背面带胶，厚度120g/㎡。且符合环保要求。喷绘精度不低于1200dpi。且符合环保要求。且透光性好。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成品展板</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户外写真+木架子+PVC板+不锈钢边+亚克力面板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木方做的架子+15mmpvc板子+不锈钢框架+亚克力面板材料背面带胶，厚度120g/㎡。且符合环保要求。喷绘精度不低于1200dpi。且符合环保要求。且透光性好。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设计费</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常规/设计稿/纯设计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包含平面图、三维效果图、施工图。</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95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0.7米宽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激光横幅（红底白字/黄字  ）</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色带激光制作</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0.7米宽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w:t>
            </w:r>
            <w:r>
              <w:rPr>
                <w:rFonts w:ascii="仿宋" w:eastAsia="仿宋" w:hAnsi="仿宋" w:cs="仿宋" w:hint="eastAsia"/>
                <w:color w:val="000000"/>
                <w:kern w:val="0"/>
                <w:sz w:val="28"/>
                <w:szCs w:val="28"/>
              </w:rPr>
              <w:lastRenderedPageBreak/>
              <w:t>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双透薄布，写真油性墨</w:t>
            </w:r>
            <w:r>
              <w:rPr>
                <w:rFonts w:ascii="仿宋" w:eastAsia="仿宋" w:hAnsi="仿宋" w:cs="仿宋" w:hint="eastAsia"/>
                <w:color w:val="000000"/>
                <w:kern w:val="0"/>
                <w:sz w:val="28"/>
                <w:szCs w:val="28"/>
              </w:rPr>
              <w:lastRenderedPageBreak/>
              <w:t>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11</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0.9米宽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327"/>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木方</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2*3木方</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2x3厘米的木条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白绳</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条幅专用绳子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尼龙编织绳，Φ5-6mm。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海报</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951"/>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常规制度牌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w:t>
            </w:r>
            <w:r>
              <w:rPr>
                <w:rFonts w:ascii="仿宋" w:eastAsia="仿宋" w:hAnsi="仿宋" w:cs="仿宋" w:hint="eastAsia"/>
                <w:color w:val="000000"/>
                <w:kern w:val="0"/>
                <w:sz w:val="28"/>
                <w:szCs w:val="28"/>
              </w:rPr>
              <w:lastRenderedPageBreak/>
              <w:t>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28</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r>
      <w:tr w:rsidR="001668BA" w:rsidTr="001668BA">
        <w:trPr>
          <w:trHeight w:val="1887"/>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特殊制度牌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0.5*0.7</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1cmpvc  uv喷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uv喷是一种工艺，uv喷的颜色四五年都不会掉色，UV喷的主要特点是防水耐晒，喷在10mm的pvc板子上，主要是因为UV墨水的特殊性，他是和紫外线发生反应固化的，所以很</w:t>
            </w:r>
            <w:r>
              <w:rPr>
                <w:rFonts w:ascii="仿宋" w:eastAsia="仿宋" w:hAnsi="仿宋" w:cs="仿宋" w:hint="eastAsia"/>
                <w:color w:val="000000"/>
                <w:kern w:val="0"/>
                <w:sz w:val="28"/>
                <w:szCs w:val="28"/>
              </w:rPr>
              <w:lastRenderedPageBreak/>
              <w:t>难掉色。</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50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0.5*0.7</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1cm亚克力 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0.505*0.805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型材边框+亚克力面板+5mmpc底板+户外写真</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标准快拆铝合金边框，5mm亚克力，透光率在92%以上，5mmPVC雕刻底板，内嵌户外写真。</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130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0.505*0.805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户外写真覆膜+1cmpvc</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展示架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4kg碳钢烤漆门型展架+户外高清背胶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4kg碳钢烤漆门型展架，表面金属漆喷涂。户外高清背胶画面。</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丽屏展架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单双面海报、外框采用铝合金支架。</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270</w:t>
            </w:r>
          </w:p>
        </w:tc>
      </w:tr>
      <w:tr w:rsidR="001668BA" w:rsidTr="001668BA">
        <w:trPr>
          <w:trHeight w:val="951"/>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门牌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0.33*0.18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内科门诊</w:t>
            </w:r>
            <w:r>
              <w:rPr>
                <w:rFonts w:ascii="仿宋" w:eastAsia="仿宋" w:hAnsi="仿宋" w:cs="仿宋" w:hint="eastAsia"/>
                <w:color w:val="000000"/>
                <w:kern w:val="0"/>
                <w:sz w:val="28"/>
                <w:szCs w:val="28"/>
              </w:rPr>
              <w:lastRenderedPageBreak/>
              <w:t>专用铝合金科室牌+UV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铝合金表面UV画面，</w:t>
            </w:r>
            <w:r>
              <w:rPr>
                <w:rFonts w:ascii="仿宋" w:eastAsia="仿宋" w:hAnsi="仿宋" w:cs="仿宋" w:hint="eastAsia"/>
                <w:color w:val="000000"/>
                <w:kern w:val="0"/>
                <w:sz w:val="28"/>
                <w:szCs w:val="28"/>
              </w:rPr>
              <w:lastRenderedPageBreak/>
              <w:t>面涂罩光漆。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外科大楼10mm亚克力背喷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门诊诊室门牌户外写真+1cmpvc+造型折弯</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工作吊牌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塑料套+吊绳+画面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标识牌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0.1*0.1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7mm亚克力uv平板背喷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厚度7mm，透光率在92%以上，采用UV背喷，上亮光保护漆。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0.25*0.25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7mm亚克力uv平板背喷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厚度7mm，透光率在92%以上，采用UV背喷，上亮光保护漆。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1cm全结皮pvc+uv高清平板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厚度10mm，PVC材质表面结皮。uv喷绘精度不低于1200dpi。且符合</w:t>
            </w:r>
            <w:r>
              <w:rPr>
                <w:rFonts w:ascii="仿宋" w:eastAsia="仿宋" w:hAnsi="仿宋" w:cs="仿宋" w:hint="eastAsia"/>
                <w:color w:val="000000"/>
                <w:kern w:val="0"/>
                <w:sz w:val="28"/>
                <w:szCs w:val="28"/>
              </w:rPr>
              <w:lastRenderedPageBreak/>
              <w:t>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床号</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0.15*0.8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3mm亚克力背喷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厚度3mm，透光率在92%以上，采用UV背喷，上亮光保护漆。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雕刻字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8+2水晶字+面板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8mm透明亚克力，2mm有色亚克力；采用亚克力专用胶粘接。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2.4</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0.5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1.5cm A级板uv+雕刻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2cm 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即时贴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即时贴（最长边计算）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皮料厚0.08mm,油性胶水，皮质120g。刻字机雕刻。</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0.5</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打印</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a4-a3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荣誉证书（只打印）</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证书打印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a4过胶</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a4过胶（照片过胶）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过塑封</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1668BA" w:rsidTr="001668BA">
        <w:trPr>
          <w:trHeight w:val="32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A3过胶</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A3过胶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过塑封</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10*15cm亚克力盒子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材质：亚克力，面板：厚度3mm，双层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15*20cm亚克力盒子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材质：亚克力，面板：厚度3mm，双层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21*30cm亚克力盒子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 8mm亚克力抽拉台牌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 8mm亚克力抽拉台牌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w:t>
            </w:r>
            <w:r>
              <w:rPr>
                <w:rFonts w:ascii="仿宋" w:eastAsia="仿宋" w:hAnsi="仿宋" w:cs="仿宋" w:hint="eastAsia"/>
                <w:color w:val="000000"/>
                <w:kern w:val="0"/>
                <w:sz w:val="28"/>
                <w:szCs w:val="28"/>
              </w:rPr>
              <w:lastRenderedPageBreak/>
              <w:t>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45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0.2*0.1亚克力抽拉台牌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22</w:t>
            </w:r>
          </w:p>
        </w:tc>
      </w:tr>
      <w:tr w:rsidR="001668BA" w:rsidTr="001668BA">
        <w:trPr>
          <w:trHeight w:val="1887"/>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0.03厚</w:t>
            </w:r>
          </w:p>
        </w:tc>
        <w:tc>
          <w:tcPr>
            <w:tcW w:w="75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亚克力又叫PMMA或有机玻璃，是可塑性高分子材料，因为具有较好的透明性、化学反应、抗老化易染色易加工等特点，0.03指的亚克力板子的厚度为3mm。透光率在92%以上。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95</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0.05厚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亚克力又叫PMMA或有机玻璃，是可塑性高分子材料，因为具有较好的透明性、化学反应、抗老化易染色易加工等特点，0.03指的亚克力板子的厚度为5mm。透光率在92%以上。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0.08厚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亚克力又叫PMMA或有机玻璃，是可塑性高分子材料，因为具有较好的透明性、化学反应、抗老化易染色易加工等特点，0.03指的亚克力板子的厚度为8mm。透光率在92%以上。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230</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亚克力又叫PMMA或有机玻璃，是可塑性高分子材料，因为具有较好的透明性、化学反应、抗老化易染色易加工等特点，0.03指的亚克力板子的厚度为10mm。透光率在92%以上。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345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UV平板喷</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采用专用UV墨水且精度不低于1200dpi。</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变压器</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12v变压器</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维修更换楼顶发光字变压器</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12v防雨半灌变压器，发光字，亮化工程全铝合金外壳，半浇灌工艺。质保三年。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箭头地贴+磨砂斜纹</w:t>
            </w:r>
            <w:r>
              <w:rPr>
                <w:rFonts w:ascii="仿宋" w:eastAsia="仿宋" w:hAnsi="仿宋" w:cs="仿宋" w:hint="eastAsia"/>
                <w:color w:val="000000"/>
                <w:kern w:val="0"/>
                <w:sz w:val="28"/>
                <w:szCs w:val="28"/>
              </w:rPr>
              <w:lastRenderedPageBreak/>
              <w:t>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自带箭头形状背胶，黏在平滑干净处，加厚</w:t>
            </w:r>
            <w:r>
              <w:rPr>
                <w:rFonts w:ascii="仿宋" w:eastAsia="仿宋" w:hAnsi="仿宋" w:cs="仿宋" w:hint="eastAsia"/>
                <w:color w:val="000000"/>
                <w:kern w:val="0"/>
                <w:sz w:val="28"/>
                <w:szCs w:val="28"/>
              </w:rPr>
              <w:lastRenderedPageBreak/>
              <w:t>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箭头地贴+磨砂斜纹膜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自带箭头形状背胶，黏在平滑干净处，加厚PVC斜纹磨砂贴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地贴+磨砂斜纹膜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自带背胶，黏在平滑干净处，加厚PVC斜纹磨砂贴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65</w:t>
            </w:r>
          </w:p>
        </w:tc>
      </w:tr>
      <w:tr w:rsidR="001668BA" w:rsidTr="001668BA">
        <w:trPr>
          <w:trHeight w:val="951"/>
          <w:jc w:val="center"/>
        </w:trPr>
        <w:tc>
          <w:tcPr>
            <w:tcW w:w="8106" w:type="dxa"/>
            <w:gridSpan w:val="5"/>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r>
              <w:rPr>
                <w:rFonts w:ascii="仿宋" w:eastAsia="仿宋" w:hAnsi="仿宋" w:cs="仿宋" w:hint="eastAsia"/>
                <w:color w:val="000000"/>
                <w:kern w:val="0"/>
                <w:sz w:val="28"/>
                <w:szCs w:val="28"/>
              </w:rPr>
              <w:t>二、需现场测量定制广宣物料</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单价报价/含设计/安装（元）</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丝印锦旗</w:t>
            </w:r>
          </w:p>
        </w:tc>
        <w:tc>
          <w:tcPr>
            <w:tcW w:w="1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红色加绒锦旗</w:t>
            </w:r>
          </w:p>
        </w:tc>
        <w:tc>
          <w:tcPr>
            <w:tcW w:w="3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绒面布料+发泡凸字/发泡闪金凸字/至尊3D镀金字/圈金边字</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Style w:val="font31"/>
                <w:rFonts w:ascii="仿宋" w:eastAsia="仿宋" w:hAnsi="仿宋" w:cs="仿宋" w:hint="default"/>
              </w:rPr>
              <w:t>丝印袖章</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0.3*0.15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红色加绒袖章</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红袖章，红色棉布，工艺：印刷</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不锈钢立牌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3*5不锈钢管+1cmpvc双面画面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宽50mm,厚30mm的不锈钢管包10mmpvc双面内容</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360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不锈钢展板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2.4*1.2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不锈钢展板+2cmpvcUV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标准展板，不锈钢厚度比低于1.2mm。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科室楼层指引</w:t>
            </w:r>
            <w:r>
              <w:rPr>
                <w:rFonts w:ascii="仿宋" w:eastAsia="仿宋" w:hAnsi="仿宋" w:cs="仿宋" w:hint="eastAsia"/>
                <w:color w:val="000000"/>
                <w:kern w:val="0"/>
                <w:sz w:val="28"/>
                <w:szCs w:val="28"/>
              </w:rPr>
              <w:lastRenderedPageBreak/>
              <w:t>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1*0.4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专业吊具+双面1cmpvc画</w:t>
            </w:r>
            <w:r>
              <w:rPr>
                <w:rFonts w:ascii="仿宋" w:eastAsia="仿宋" w:hAnsi="仿宋" w:cs="仿宋" w:hint="eastAsia"/>
                <w:color w:val="000000"/>
                <w:kern w:val="0"/>
                <w:sz w:val="28"/>
                <w:szCs w:val="28"/>
              </w:rPr>
              <w:lastRenderedPageBreak/>
              <w:t>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金属制作吊装卡扣</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钛金字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精工钛金字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钛金板厚度不低于1.2mm。激光焊接。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发光字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精工蓝景发光字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镀锌板厚度不低于1.2mm，灯光采用蓝景灯组每平方450颗。</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铁皮字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手工铁皮字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镀锌板厚度不低于1.2mm，焊接打磨面饰金属漆。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迷你字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蓝景迷你发光字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led采用蓝景灯组，亚克力雕刻；</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软膜灯箱</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蓝景软膜灯箱</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led采用蓝景灯组，铝合金边框；软膜UV喷印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桁架搭建</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0.2*1桁架搭建</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成品桁架</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搬运</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次</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拆除/搬运/安装</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国旗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对</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3*3cm钢架+底板+5号国旗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190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灭火器喷漆</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镂空牌+喷漆</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PVC塑料板镂空雕刻字喷漆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铝塑板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5mm30丝铝塑板+木工板+人工</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30丝铝塑板，厚度5mm。木工板胶粘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180</w:t>
            </w:r>
          </w:p>
        </w:tc>
      </w:tr>
      <w:tr w:rsidR="001668BA" w:rsidTr="001668BA">
        <w:trPr>
          <w:trHeight w:val="1887"/>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钢化玻璃</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1cm钢化玻璃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具有良好的热稳定性，承受温度是普通玻璃的3倍，可承受400℃的温差，可任意定制方形、圆形、梯形、六角形、三角形拼接钢化等各种异性玻璃，工艺：烤漆、水切、微雕、喷砂、丝印等</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不锈钢包边</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5*8cm不锈钢折弯包边</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不锈钢厚度1.2mm，开槽折边</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铝合金型材</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4cm铝合金型材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标准型材，边后40mm。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钢架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4*4角钢架子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30mm角铁焊接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矩管</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3*5角钢架子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30*50mm矩管厚度1.5mm焊接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展示架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铝合金斜面架+画面+底板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标准型材铝合金制作</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小时</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吊车分为28米、32米、48米等多个尺寸</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300/400/450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1cmpvc文化墙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240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1.5cmpvc文化墙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1cm亚克力文化墙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520</w:t>
            </w:r>
          </w:p>
        </w:tc>
      </w:tr>
      <w:tr w:rsidR="001668BA" w:rsidTr="001668BA">
        <w:trPr>
          <w:trHeight w:val="327"/>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烤漆</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油漆喷字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金属油漆喷涂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不锈钢方牌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1.0不锈钢/钛金方牌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不锈钢镜面和拉丝/钛金镜面和拉丝，有UV彩印、腐蚀、即时贴等工艺，折边厚度2cm。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荣誉牌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红木荣誉牌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仿红木直框/蝶边两种，工艺：仿红木+金箔彩印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不锈钢吊牌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1.0不锈钢/钛金吊牌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不锈钢镜面和拉丝/钛金镜面和拉丝，有UV彩印、腐蚀、即时贴等工艺，折边厚度2cm。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210</w:t>
            </w:r>
          </w:p>
        </w:tc>
      </w:tr>
      <w:tr w:rsidR="001668BA" w:rsidTr="001668BA">
        <w:trPr>
          <w:trHeight w:val="327"/>
          <w:jc w:val="center"/>
        </w:trPr>
        <w:tc>
          <w:tcPr>
            <w:tcW w:w="9445" w:type="dxa"/>
            <w:gridSpan w:val="6"/>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sz w:val="28"/>
                <w:szCs w:val="28"/>
              </w:rPr>
              <w:t>供应商所提供的所有广宣物料材质质量要求不低于采购人现有广宣物料材质标准和规格。</w:t>
            </w:r>
          </w:p>
        </w:tc>
      </w:tr>
    </w:tbl>
    <w:p w:rsidR="001668BA" w:rsidRDefault="001668BA" w:rsidP="00042F85">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四、折扣率报价方式（技术要求）</w:t>
      </w:r>
    </w:p>
    <w:p w:rsidR="001668BA" w:rsidRDefault="001668BA" w:rsidP="001668BA">
      <w:pPr>
        <w:spacing w:line="360" w:lineRule="auto"/>
        <w:ind w:rightChars="15" w:right="31" w:firstLineChars="200" w:firstLine="560"/>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sz w:val="32"/>
          <w:szCs w:val="32"/>
        </w:rPr>
        <w:t>178131.5元</w:t>
      </w:r>
      <w:r>
        <w:rPr>
          <w:rFonts w:ascii="仿宋" w:eastAsia="仿宋" w:hAnsi="仿宋" w:cs="仿宋" w:hint="eastAsia"/>
          <w:sz w:val="28"/>
          <w:szCs w:val="28"/>
        </w:rPr>
        <w:t>（大写：人民币壹拾柒万捌仟壹佰叁拾壹元伍角整）。本项目总预算不变，供应商报价不报具体价格，以本项目广宣物料的制作安装品目单价最高限价的折扣率报价，本项目所有广宣物料的制作安装采购价格均按此报价折扣率执行。项目合同履行期内折扣率不准变动。供应商本次报价折扣率必须下浮至少8%，否则视为无效报价。(注：折扣率必须是一个固定值，如95%。不得为区间值，如以“85%-95%”进行报价，则将视为无效报价。)</w:t>
      </w:r>
    </w:p>
    <w:p w:rsidR="001668BA" w:rsidRDefault="001668BA" w:rsidP="00042F85">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例：采购人当月需要的广宣物料包括，一号广宣物料最高限价为X元/件，二号广宣物料最高限价为X元/件，广宣物料采购数量以当月实际需要数量为准。</w:t>
      </w:r>
    </w:p>
    <w:p w:rsidR="001668BA" w:rsidRDefault="001668BA" w:rsidP="00042F85">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若成交供应商报价折扣率为95%，则成交供应商当月结算金额为=一号广宣物料为X元/件（单价最高限价）</w:t>
      </w:r>
      <w:r>
        <w:rPr>
          <w:rFonts w:ascii="仿宋" w:eastAsia="仿宋" w:hAnsi="仿宋" w:cs="仿宋" w:hint="eastAsia"/>
          <w:spacing w:val="-14"/>
          <w:sz w:val="28"/>
          <w:szCs w:val="28"/>
        </w:rPr>
        <w:t>×95%（成交供应商报价折扣率）×当月采购人实际需要数量+二号广宣物料</w:t>
      </w:r>
      <w:r>
        <w:rPr>
          <w:rFonts w:ascii="仿宋" w:eastAsia="仿宋" w:hAnsi="仿宋" w:cs="仿宋" w:hint="eastAsia"/>
          <w:sz w:val="28"/>
          <w:szCs w:val="28"/>
        </w:rPr>
        <w:t>为X元/件（单价最高限价）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N广宣物料品名单价最高限价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1668BA" w:rsidRDefault="001668BA" w:rsidP="001668BA">
      <w:pPr>
        <w:pStyle w:val="11"/>
        <w:spacing w:line="360" w:lineRule="auto"/>
        <w:ind w:firstLine="560"/>
        <w:rPr>
          <w:rFonts w:ascii="仿宋" w:eastAsia="仿宋" w:hAnsi="仿宋" w:cs="仿宋"/>
          <w:bCs/>
          <w:sz w:val="28"/>
          <w:szCs w:val="28"/>
        </w:rPr>
      </w:pPr>
      <w:r>
        <w:rPr>
          <w:rFonts w:ascii="仿宋" w:eastAsia="仿宋" w:hAnsi="仿宋" w:cs="仿宋" w:hint="eastAsia"/>
          <w:sz w:val="28"/>
          <w:szCs w:val="28"/>
        </w:rPr>
        <w:t>2、本项目为交钥匙工程，</w:t>
      </w:r>
      <w:r>
        <w:rPr>
          <w:rFonts w:ascii="仿宋" w:eastAsia="仿宋" w:hAnsi="仿宋" w:cs="仿宋" w:hint="eastAsia"/>
          <w:bCs/>
          <w:sz w:val="28"/>
          <w:szCs w:val="28"/>
        </w:rPr>
        <w:t>供应商所报的投标报价（</w:t>
      </w:r>
      <w:r>
        <w:rPr>
          <w:rFonts w:ascii="仿宋" w:eastAsia="仿宋" w:hAnsi="仿宋" w:cs="仿宋" w:hint="eastAsia"/>
          <w:sz w:val="28"/>
          <w:szCs w:val="28"/>
        </w:rPr>
        <w:t>本项目为单价最高限价的折扣率）</w:t>
      </w:r>
      <w:r>
        <w:rPr>
          <w:rFonts w:ascii="仿宋" w:eastAsia="仿宋" w:hAnsi="仿宋" w:cs="仿宋" w:hint="eastAsia"/>
          <w:bCs/>
          <w:sz w:val="28"/>
          <w:szCs w:val="28"/>
        </w:rPr>
        <w:t>应是完成该项目的全部内容的价格体现。</w:t>
      </w:r>
      <w:r>
        <w:rPr>
          <w:rFonts w:ascii="仿宋" w:eastAsia="仿宋" w:hAnsi="仿宋" w:cs="仿宋" w:hint="eastAsia"/>
          <w:sz w:val="28"/>
          <w:szCs w:val="28"/>
        </w:rPr>
        <w:t>包含广宣物料安装完毕</w:t>
      </w:r>
      <w:r>
        <w:rPr>
          <w:rFonts w:ascii="仿宋" w:eastAsia="仿宋" w:hAnsi="仿宋" w:cs="仿宋" w:hint="eastAsia"/>
          <w:kern w:val="0"/>
          <w:sz w:val="28"/>
          <w:szCs w:val="28"/>
        </w:rPr>
        <w:t>至采购人指定地点，</w:t>
      </w:r>
      <w:r>
        <w:rPr>
          <w:rFonts w:ascii="仿宋" w:eastAsia="仿宋" w:hAnsi="仿宋" w:cs="仿宋" w:hint="eastAsia"/>
          <w:bCs/>
          <w:sz w:val="28"/>
          <w:szCs w:val="28"/>
        </w:rPr>
        <w:t>应包括供应商为完成本项目的全部工作须支付或发生的一切所需</w:t>
      </w:r>
      <w:r>
        <w:rPr>
          <w:rFonts w:ascii="仿宋" w:eastAsia="仿宋" w:hAnsi="仿宋" w:cs="仿宋" w:hint="eastAsia"/>
          <w:bCs/>
          <w:sz w:val="28"/>
          <w:szCs w:val="28"/>
        </w:rPr>
        <w:lastRenderedPageBreak/>
        <w:t>费用（包括广宣物料、广宣物料损耗、仓储、包装、运输、配送、吊装、安装、调试、人工服务、</w:t>
      </w:r>
      <w:r>
        <w:rPr>
          <w:rFonts w:ascii="仿宋" w:eastAsia="仿宋" w:hAnsi="仿宋" w:cs="仿宋" w:hint="eastAsia"/>
          <w:sz w:val="28"/>
          <w:szCs w:val="28"/>
        </w:rPr>
        <w:t>机具费、知识产权使用费、</w:t>
      </w:r>
      <w:r>
        <w:rPr>
          <w:rFonts w:ascii="仿宋" w:eastAsia="仿宋" w:hAnsi="仿宋" w:cs="仿宋" w:hint="eastAsia"/>
          <w:bCs/>
          <w:sz w:val="28"/>
          <w:szCs w:val="28"/>
        </w:rPr>
        <w:t>税费、售后及其他各类费用等）和拟获得的利润。</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采购人询价文件没有涉及到的要求，属于</w:t>
      </w:r>
      <w:r>
        <w:rPr>
          <w:rFonts w:ascii="仿宋" w:eastAsia="仿宋" w:hAnsi="仿宋" w:cs="仿宋" w:hint="eastAsia"/>
          <w:kern w:val="0"/>
          <w:sz w:val="28"/>
          <w:szCs w:val="28"/>
        </w:rPr>
        <w:t>满足采购人正常使用需求</w:t>
      </w:r>
      <w:r>
        <w:rPr>
          <w:rFonts w:ascii="仿宋" w:eastAsia="仿宋" w:hAnsi="仿宋" w:cs="仿宋" w:hint="eastAsia"/>
          <w:sz w:val="28"/>
          <w:szCs w:val="28"/>
        </w:rPr>
        <w:t>的配件或施工等内容，由供应商自行承担存在的费用。</w:t>
      </w:r>
      <w:r>
        <w:rPr>
          <w:rFonts w:ascii="仿宋" w:eastAsia="仿宋" w:hAnsi="仿宋" w:cs="仿宋" w:hint="eastAsia"/>
          <w:bCs/>
          <w:sz w:val="28"/>
          <w:szCs w:val="28"/>
        </w:rPr>
        <w:t>本项目无成本补偿和风险分担，供应商应充分考虑可能影响报价的情况。</w:t>
      </w:r>
    </w:p>
    <w:p w:rsidR="001668BA" w:rsidRDefault="001668BA" w:rsidP="001668BA">
      <w:pPr>
        <w:pStyle w:val="a0"/>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3、广宣物料单价最高限价乘以供应商报价折扣率后的四舍五入保留小数点后一位的价格为各项广宣物料实际供货价。</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本项目广宣物料购置数量采购人当前无法确定，为预计采购数量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最终广宣物料采购数量以合同履行期内采购人实际需求为准</w:t>
      </w:r>
      <w:r>
        <w:rPr>
          <w:rFonts w:ascii="仿宋" w:eastAsia="仿宋" w:hAnsi="仿宋" w:cs="仿宋" w:hint="eastAsia"/>
          <w:sz w:val="28"/>
          <w:szCs w:val="28"/>
        </w:rPr>
        <w:t>。</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结算时以采购人实际需要的各项广宣物料购置数量分别乘以各项广宣物料成交单价为准。合同履行期内，最终采购人广宣物料采购总金额不超过本项目总预算金额。</w:t>
      </w:r>
    </w:p>
    <w:p w:rsidR="001668BA" w:rsidRDefault="001668BA" w:rsidP="001668BA">
      <w:pPr>
        <w:pStyle w:val="11"/>
        <w:spacing w:line="360" w:lineRule="auto"/>
        <w:ind w:firstLine="560"/>
        <w:rPr>
          <w:rFonts w:ascii="仿宋" w:eastAsia="仿宋" w:hAnsi="仿宋" w:cs="仿宋"/>
          <w:b/>
          <w:sz w:val="28"/>
          <w:szCs w:val="28"/>
        </w:rPr>
      </w:pPr>
      <w:r>
        <w:rPr>
          <w:rFonts w:ascii="仿宋" w:eastAsia="仿宋" w:hAnsi="仿宋" w:cs="仿宋" w:hint="eastAsia"/>
          <w:b/>
          <w:sz w:val="28"/>
          <w:szCs w:val="28"/>
        </w:rPr>
        <w:t>五、项目技术要求</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（一）</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1、供应商所提供的所有广宣物料材质质量要求不低于采购人现有广宣物料材质标准和规格。意向供应商应在投标前，自行前往采购人所在地确认广宣物料材质质量和规格。报价成交后，供应商不得以材料优劣或规格大小、厚度等为理由，要求额外增加费用。</w:t>
      </w:r>
      <w:r>
        <w:rPr>
          <w:rFonts w:ascii="仿宋" w:eastAsia="仿宋" w:hAnsi="仿宋" w:cs="仿宋" w:hint="eastAsia"/>
          <w:sz w:val="28"/>
          <w:szCs w:val="28"/>
        </w:rPr>
        <w:tab/>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2、供应商所提供的广宣物料应等于或优于询价文件要求，若询价文件中的技术要求无明确说明，则按国家有关部门及生产企业最新颁布的要求为准，包括广宣物料售后质保期时间。</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3、供应商所提供的广宣物料须是全新、未使用过的厂家合格正品。并完全符合国家有关质量标准和询价文件要求，广宣物料应无明显划伤、无碰撞痕迹、</w:t>
      </w:r>
      <w:r>
        <w:rPr>
          <w:rFonts w:ascii="仿宋" w:eastAsia="仿宋" w:hAnsi="仿宋" w:cs="仿宋" w:hint="eastAsia"/>
          <w:sz w:val="28"/>
          <w:szCs w:val="28"/>
        </w:rPr>
        <w:lastRenderedPageBreak/>
        <w:t>无损坏。广宣物料包装应为出厂时的原包装，包装在装卸、运输和仓储过程能够对广宣物料提供足够保护，防止广宣物料受潮、腐蚀、被冲击等产生损坏。广宣物料包装应干净、结实、无破损、封口严密、方便储存、运输和使用。每件包装上须注明品名、规格、生产厂家、生产日期、质量合格标志等。</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（二）知识产权要求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供应商提供的广宣物料，包括不限于材质、图案、文字、字体、音频、视频等内容，必须权属清楚，不得侵害第三方的知识产权，若造成对第三方的侵权责任，其一切法律责任由供应商自行承担。</w:t>
      </w:r>
    </w:p>
    <w:p w:rsidR="001668BA" w:rsidRDefault="001668BA" w:rsidP="001668BA">
      <w:pPr>
        <w:numPr>
          <w:ilvl w:val="0"/>
          <w:numId w:val="1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宣传内容符合党建及国家法律法规、社会公序良俗要求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提供的广宣物料，包括不限于材质、图案、文字、字体、音频、视频等内容，不得出现违反党建及国家法律法规、社会公序良俗要求的内容，若有违反，其一切法律责任由供应商自行承担。若造成对采购人的负面影响，供应商要全额赔偿采购人损失。</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（四）每份广告宣传物料供应商须提供详细的设计、排版、人工服务。广宣物料</w:t>
      </w:r>
      <w:r>
        <w:rPr>
          <w:rFonts w:ascii="仿宋" w:eastAsia="仿宋" w:hAnsi="仿宋" w:cs="仿宋" w:hint="eastAsia"/>
          <w:bCs/>
          <w:sz w:val="28"/>
          <w:szCs w:val="28"/>
        </w:rPr>
        <w:t>的设计要求由采购人宣传主管部门或使用部门提供。供应商负责设计、打字、配图、配音、排版、校稿、打样等。广宣物料</w:t>
      </w:r>
      <w:r>
        <w:rPr>
          <w:rFonts w:ascii="仿宋" w:eastAsia="仿宋" w:hAnsi="仿宋" w:cs="仿宋" w:hint="eastAsia"/>
          <w:sz w:val="28"/>
          <w:szCs w:val="28"/>
        </w:rPr>
        <w:t>样稿（样稿、设计图、样品等统称）须</w:t>
      </w:r>
      <w:r>
        <w:rPr>
          <w:rFonts w:ascii="仿宋" w:eastAsia="仿宋" w:hAnsi="仿宋" w:cs="仿宋" w:hint="eastAsia"/>
          <w:bCs/>
          <w:sz w:val="28"/>
          <w:szCs w:val="28"/>
        </w:rPr>
        <w:t>经采购人宣传主管科室或使用科室认可合格后，</w:t>
      </w:r>
      <w:r>
        <w:rPr>
          <w:rFonts w:ascii="仿宋" w:eastAsia="仿宋" w:hAnsi="仿宋" w:cs="仿宋" w:hint="eastAsia"/>
          <w:sz w:val="28"/>
          <w:szCs w:val="28"/>
        </w:rPr>
        <w:t>在采购人</w:t>
      </w:r>
      <w:r>
        <w:rPr>
          <w:rFonts w:ascii="仿宋" w:eastAsia="仿宋" w:hAnsi="仿宋" w:cs="仿宋" w:hint="eastAsia"/>
          <w:bCs/>
          <w:sz w:val="28"/>
          <w:szCs w:val="28"/>
        </w:rPr>
        <w:t>宣传主管科室或使用科室通知生产后</w:t>
      </w:r>
      <w:r>
        <w:rPr>
          <w:rFonts w:ascii="仿宋" w:eastAsia="仿宋" w:hAnsi="仿宋" w:cs="仿宋" w:hint="eastAsia"/>
          <w:sz w:val="28"/>
          <w:szCs w:val="28"/>
        </w:rPr>
        <w:t>，供应商才能按样生产。</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（五）样稿（样稿、设计图、样品等统称）设计要求：供应商提供的样稿设计服务不限次数，样稿成品实体广宣物料三次及以内不得收取成品费用。</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（六）送货安装时间要求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1、为满足采购人医院的公益性、救危扶难的及时性要求，供应商需全年365天全天候响应采购人需求，供应商接采购人宣传主管部门派工后，8小时内提供样稿，样稿或样品确认后，供应商应在24小时内能送货到采购人指定地点并及时完成安装。</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lastRenderedPageBreak/>
        <w:t>2、对采购人面临的突发医疗公共事件，供应商接采购人宣传主管部门派工后，4小时内提供样稿，样稿或样品确认后，供应商应在12小时内能送货到采购人指定地点并及时完成安装。</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（七）广告</w:t>
      </w:r>
      <w:r>
        <w:rPr>
          <w:rFonts w:ascii="仿宋" w:eastAsia="仿宋" w:hAnsi="仿宋" w:cs="仿宋" w:hint="eastAsia"/>
          <w:bCs/>
          <w:sz w:val="28"/>
          <w:szCs w:val="28"/>
        </w:rPr>
        <w:t>宣传物料要求图案、文字清晰、完整；无重影、糊字、错别字；广宣物料无色斑、无污染、无破损、无褶皱等影响美观或采购人使用的瑕疵；广宣物料符合环保要求，无明显异味或对人体产生不良反应；</w:t>
      </w:r>
      <w:r>
        <w:rPr>
          <w:rFonts w:ascii="仿宋" w:eastAsia="仿宋" w:hAnsi="仿宋" w:cs="仿宋" w:hint="eastAsia"/>
          <w:sz w:val="28"/>
          <w:szCs w:val="28"/>
        </w:rPr>
        <w:t>供应商所供的广宣物料必须按询价文件要求或样稿约定制作。</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供应商违反上述要求或因供应商原因造成</w:t>
      </w:r>
      <w:r>
        <w:rPr>
          <w:rFonts w:ascii="仿宋" w:eastAsia="仿宋" w:hAnsi="仿宋" w:cs="仿宋" w:hint="eastAsia"/>
          <w:sz w:val="28"/>
          <w:szCs w:val="28"/>
        </w:rPr>
        <w:t>广告</w:t>
      </w:r>
      <w:r>
        <w:rPr>
          <w:rFonts w:ascii="仿宋" w:eastAsia="仿宋" w:hAnsi="仿宋" w:cs="仿宋" w:hint="eastAsia"/>
          <w:bCs/>
          <w:sz w:val="28"/>
          <w:szCs w:val="28"/>
        </w:rPr>
        <w:t>宣传物料设计错误、少制作、错制作、图文不清楚、沾染污渍、物料损坏等问题，采购人有权责成供应商重新制作宣传物料，重新制作的全部费用由供应商承担。供应商延误采购人宣传工作造成损失的，供应商还要承担违约责任。</w:t>
      </w:r>
    </w:p>
    <w:p w:rsidR="001668BA" w:rsidRDefault="001668BA" w:rsidP="001668BA">
      <w:pPr>
        <w:numPr>
          <w:ilvl w:val="0"/>
          <w:numId w:val="14"/>
        </w:num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供应商提供服务人员要求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1、采购人院区较大，科室较多，安装广宣物料安装点位分散，供应商应提供至少二名设计人员长期负责对接采购人的广宣物料设计需求，不得随意变更设计人员延误采购人宣传工作。</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2、根据登高作业规范和带电作业规范等安全要求，供应商至少提供二名安装人员为采购人服务，严禁在从事安全规范要求双人作业的安装项目时，严禁单岗作业。</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应配备一名业务接洽人员，接洽人员应随时响应采购人的广宣物料采购需求，负责联络、安排、协调广宣物料配送、售后、对账等全流程服务。（全流程服务是指接洽人员负责联络、安排、协调广宣物料配送至采购人指定地点期间发生的所有工作，不得将部分环节工作转嫁给采购人的职能人员，占用采购人职能人员时间。）同时还提供售后等服务的技术人员。供应商不得随意变更接洽人员、技术人员。</w:t>
      </w:r>
    </w:p>
    <w:p w:rsidR="001668BA" w:rsidRDefault="001668BA" w:rsidP="001668BA">
      <w:pPr>
        <w:pStyle w:val="a1"/>
        <w:ind w:firstLineChars="200" w:firstLine="560"/>
        <w:rPr>
          <w:rFonts w:ascii="仿宋" w:eastAsia="仿宋" w:hAnsi="仿宋" w:cs="仿宋"/>
          <w:sz w:val="28"/>
          <w:szCs w:val="28"/>
        </w:rPr>
      </w:pPr>
      <w:r>
        <w:rPr>
          <w:rFonts w:ascii="仿宋" w:eastAsia="仿宋" w:hAnsi="仿宋" w:cs="仿宋" w:hint="eastAsia"/>
          <w:b w:val="0"/>
          <w:bCs/>
          <w:sz w:val="28"/>
          <w:szCs w:val="28"/>
        </w:rPr>
        <w:t>（九）供应商提供设计人员上门服务，供应商提供为采购人现有广告宣传物</w:t>
      </w:r>
      <w:r>
        <w:rPr>
          <w:rFonts w:ascii="仿宋" w:eastAsia="仿宋" w:hAnsi="仿宋" w:cs="仿宋" w:hint="eastAsia"/>
          <w:b w:val="0"/>
          <w:bCs/>
          <w:sz w:val="28"/>
          <w:szCs w:val="28"/>
        </w:rPr>
        <w:lastRenderedPageBreak/>
        <w:t>料妥善安装拆除服务，上述服务包含在本项目预算内，不再额外单独收费费用。对采购人需要搬迁安装地点的广宣物料，妥善拆除的广宣物料要保证完整性，做好防损保护，将其搬迁至新地点后，完成广宣物料的二次安装。拆除、安装过程中涉及的广宣物料及其配件损坏，均由供应商负责承担更换。若供应商损坏采购人的原有广宣物料，均由供应商负责全额赔偿。</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（十）配送、安装、验收要求</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1、供应商根据采购人实际需求及时送货并提供服务，采购人每次要求供货时应明确告知供应商送货时间、广宣物料品名、广宣物料数量、型号规格、配送地点等。供应商须严格按照采购人通知，将指定广宣物料在规定时限内配送至指定地点，并完成安装调试、交接等任务。</w:t>
      </w:r>
      <w:r>
        <w:rPr>
          <w:rFonts w:ascii="仿宋" w:eastAsia="仿宋" w:hAnsi="仿宋" w:cs="仿宋" w:hint="eastAsia"/>
          <w:sz w:val="28"/>
          <w:szCs w:val="28"/>
        </w:rPr>
        <w:t>完成后将广宣物料配件妥善交接给使用人。</w:t>
      </w:r>
    </w:p>
    <w:p w:rsidR="001668BA" w:rsidRDefault="001668BA" w:rsidP="001668BA">
      <w:pPr>
        <w:pStyle w:val="11"/>
        <w:tabs>
          <w:tab w:val="left" w:pos="0"/>
        </w:tabs>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供应商按采购人的使用需求确定广宣物料的安装位置，现场安装位置不满足安装条件的，应与采购人协商调整安装位置。广宣物料安装后的位置布局应合理，符合常人审美要求，且不会对采购人其它设施设备的使用造成影响</w:t>
      </w:r>
      <w:r>
        <w:rPr>
          <w:rFonts w:ascii="仿宋" w:eastAsia="仿宋" w:hAnsi="仿宋" w:cs="仿宋" w:hint="eastAsia"/>
          <w:sz w:val="28"/>
          <w:szCs w:val="28"/>
        </w:rPr>
        <w:t>。</w:t>
      </w:r>
    </w:p>
    <w:p w:rsidR="001668BA" w:rsidRDefault="001668BA" w:rsidP="001668BA">
      <w:pPr>
        <w:pStyle w:val="a1"/>
        <w:ind w:firstLineChars="200" w:firstLine="560"/>
        <w:rPr>
          <w:rFonts w:ascii="仿宋" w:eastAsia="仿宋" w:hAnsi="仿宋" w:cs="仿宋"/>
          <w:b w:val="0"/>
          <w:bCs/>
          <w:sz w:val="28"/>
          <w:szCs w:val="28"/>
        </w:rPr>
      </w:pPr>
      <w:r>
        <w:rPr>
          <w:rFonts w:ascii="仿宋" w:eastAsia="仿宋" w:hAnsi="仿宋" w:cs="仿宋" w:hint="eastAsia"/>
          <w:b w:val="0"/>
          <w:bCs/>
          <w:sz w:val="28"/>
          <w:szCs w:val="28"/>
        </w:rPr>
        <w:t>3、每批次广宣物料送达到指定地点之后每个广宣物料的现场安装调试完毕所需时间不超过60分钟。广宣物料现场安装调试要做好防噪音、防尘措施，不得引发他人投诉，不得影响采购人正常运营。</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4、提供因广宣物料错误或质量问题产生的上门维修服务或广宣物料退换服务。</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5、供应商每次完成广宣物料安装后，须履行广宣物料交接工作，供应商应通知采购人宣传主管部门或使用部门工作人员确认验收合格。</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上述人员确认广宣物料及安装合格后，供应商应出具广宣物料验收清单给采购人宣传主管部门或使用部门工作人员签字确认，该物料验收清单是供应商交付采购人结账付款的重要依据。供应商提供的广宣物料验收清单应明确每批次物料的安装日期、保修截止日期、安装地点或所属科室、品名、规格、计价方式、合</w:t>
      </w:r>
      <w:r>
        <w:rPr>
          <w:rFonts w:ascii="仿宋" w:eastAsia="仿宋" w:hAnsi="仿宋" w:cs="仿宋" w:hint="eastAsia"/>
          <w:sz w:val="28"/>
          <w:szCs w:val="28"/>
        </w:rPr>
        <w:lastRenderedPageBreak/>
        <w:t>同约定单价、数量、总金额、签收人员等内容。</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供应商每月以电子文档形式将当月所有配送广宣物料的时间、所属科室、品名、规格、计价方式、单价、数量、总金额等数据发送至采购人宣传主管部门存档。并将该月所有广宣物料验收清单交付采购人宣传主管部门复核确认。</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7、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广宣物料验收清单由采购人宣传主管部门或使用部门工作人员签字确认，并向采购人派工人员反馈服务结果。</w:t>
      </w:r>
    </w:p>
    <w:p w:rsidR="001668BA" w:rsidRDefault="001668BA" w:rsidP="001668BA">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询价文件要求和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1668BA" w:rsidRDefault="001668BA" w:rsidP="001668BA">
      <w:pPr>
        <w:widowControl/>
        <w:spacing w:line="360" w:lineRule="auto"/>
        <w:ind w:firstLineChars="200" w:firstLine="562"/>
        <w:rPr>
          <w:rFonts w:ascii="仿宋" w:eastAsia="仿宋" w:hAnsi="仿宋" w:cs="仿宋"/>
          <w:b/>
          <w:sz w:val="28"/>
          <w:szCs w:val="28"/>
        </w:rPr>
      </w:pPr>
    </w:p>
    <w:p w:rsidR="001668BA" w:rsidRDefault="001668BA" w:rsidP="001668BA">
      <w:pPr>
        <w:pStyle w:val="12"/>
        <w:numPr>
          <w:ilvl w:val="0"/>
          <w:numId w:val="15"/>
        </w:numPr>
        <w:spacing w:line="360" w:lineRule="auto"/>
        <w:rPr>
          <w:rFonts w:ascii="仿宋" w:eastAsia="仿宋" w:hAnsi="仿宋" w:cs="仿宋"/>
          <w:b/>
          <w:sz w:val="28"/>
          <w:szCs w:val="28"/>
        </w:rPr>
      </w:pPr>
      <w:r>
        <w:rPr>
          <w:rFonts w:ascii="仿宋" w:eastAsia="仿宋" w:hAnsi="仿宋" w:cs="仿宋" w:hint="eastAsia"/>
          <w:b/>
          <w:sz w:val="28"/>
          <w:szCs w:val="28"/>
        </w:rPr>
        <w:t>商务要求</w:t>
      </w:r>
    </w:p>
    <w:p w:rsidR="001668BA" w:rsidRDefault="001668BA" w:rsidP="001668BA">
      <w:pPr>
        <w:pStyle w:val="12"/>
        <w:numPr>
          <w:ilvl w:val="0"/>
          <w:numId w:val="16"/>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合同的履行期限：自双方合同签订之日起18个月。</w:t>
      </w:r>
    </w:p>
    <w:p w:rsidR="001668BA" w:rsidRDefault="001668BA" w:rsidP="001668BA">
      <w:pPr>
        <w:pStyle w:val="12"/>
        <w:numPr>
          <w:ilvl w:val="0"/>
          <w:numId w:val="16"/>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项目履行地点：大竹县人民医院院内指定地点。广宣物料交付采购人之前，广宣物料的损毁、灭失风险由供应商承担。</w:t>
      </w:r>
    </w:p>
    <w:p w:rsidR="001668BA" w:rsidRDefault="001668BA" w:rsidP="001668BA">
      <w:pPr>
        <w:pStyle w:val="12"/>
        <w:numPr>
          <w:ilvl w:val="0"/>
          <w:numId w:val="16"/>
        </w:num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项目付款方式及验收方式</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1、合同履行期间，本项目采购总金额在达到项目成交总金额前，采购人和成交供应商每月核算一次成交供应商所供广宣物料采购数量和金额。</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w:t>
      </w:r>
      <w:r>
        <w:rPr>
          <w:rFonts w:ascii="仿宋" w:eastAsia="仿宋" w:hAnsi="仿宋" w:cs="仿宋" w:hint="eastAsia"/>
          <w:sz w:val="28"/>
          <w:szCs w:val="28"/>
        </w:rPr>
        <w:lastRenderedPageBreak/>
        <w:t>商提供广宣物料验收清单和合同履约期间广宣物料会计数据统计的电子文档给采购人宣传主管部门审核。</w:t>
      </w:r>
    </w:p>
    <w:p w:rsidR="001668BA" w:rsidRDefault="001668BA" w:rsidP="001668BA">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核对清楚的广宣物料结算清单给采购人，成交供应商的结算清单应清楚、准确、明晰，成交供应商必须出具国家认可的足额有效发票，否则采购人有权拒绝付款。</w:t>
      </w:r>
    </w:p>
    <w:p w:rsidR="001668BA" w:rsidRDefault="001668BA" w:rsidP="001668BA">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3、双方核对一致后，成交供应商才可开具发票。每月采购人在收到成交供应商前款所述有效票据后，90日内转账支付成交供应商该批次货款。</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1668BA" w:rsidRDefault="001668BA" w:rsidP="001668BA">
      <w:pPr>
        <w:pStyle w:val="11"/>
        <w:spacing w:line="360" w:lineRule="auto"/>
        <w:ind w:leftChars="300" w:left="630"/>
        <w:rPr>
          <w:rFonts w:ascii="仿宋" w:eastAsia="仿宋" w:hAnsi="仿宋" w:cs="仿宋"/>
          <w:b/>
          <w:bCs/>
          <w:sz w:val="28"/>
          <w:szCs w:val="28"/>
        </w:rPr>
      </w:pPr>
      <w:r>
        <w:rPr>
          <w:rFonts w:ascii="仿宋" w:eastAsia="仿宋" w:hAnsi="仿宋" w:cs="仿宋" w:hint="eastAsia"/>
          <w:b/>
          <w:bCs/>
          <w:sz w:val="28"/>
          <w:szCs w:val="28"/>
        </w:rPr>
        <w:t>（四）售后服务要求</w:t>
      </w:r>
    </w:p>
    <w:p w:rsidR="001668BA" w:rsidRDefault="001668BA" w:rsidP="001668BA">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成交供应商所提供的广宣物料，售后质保期为一年，从采购人完成广宣物料签字之日算起，广宣物料不能满足使用质量要求的，出现非人为情况下的损坏、规格型号与计划不符、瑕疵等，供应商需及时进行更换处理，24小时更换到位。</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若成交供应商提供的广宣物料在质保期内存在质量问题的，由供应商进行更换，更换所产生的一切费用（含广宣物料、人工、运输费、违约金等）由成交供应商承担，广宣物料更换必须是等于或优于询价文件要求的，并对更换后的广宣物料继续实行售后服务。</w:t>
      </w:r>
    </w:p>
    <w:p w:rsidR="001668BA" w:rsidRDefault="001668BA" w:rsidP="001668BA">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成交供应商怠于履行质保责任或者更换的广宣物料仍存在问题的，采购人将采取必要的补救措施（采购人自行修复更换或委托第三方替代成交供应商修复更换），其产生的因处理广宣物料问题的所有费用及风险由成交供应商承担。</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采购人有权要求供应商提供每批次广宣物料的材料检验合格报告和相关证明材料，并核实材料真实性，如供应商无正当理由不予配合或证实实际广宣物料与合同约定的要求不符，视为供应商违约，采购人有权拒收广宣物料并要求供</w:t>
      </w:r>
      <w:r>
        <w:rPr>
          <w:rFonts w:ascii="仿宋" w:eastAsia="仿宋" w:hAnsi="仿宋" w:cs="仿宋" w:hint="eastAsia"/>
          <w:sz w:val="28"/>
          <w:szCs w:val="28"/>
        </w:rPr>
        <w:lastRenderedPageBreak/>
        <w:t>应商承担违约责任。</w:t>
      </w:r>
    </w:p>
    <w:p w:rsidR="001668BA" w:rsidRDefault="001668BA" w:rsidP="001668BA">
      <w:pPr>
        <w:pStyle w:val="11"/>
        <w:spacing w:line="360" w:lineRule="auto"/>
        <w:rPr>
          <w:rFonts w:ascii="仿宋" w:eastAsia="仿宋" w:hAnsi="仿宋" w:cs="仿宋"/>
          <w:b/>
          <w:sz w:val="28"/>
          <w:szCs w:val="28"/>
        </w:rPr>
      </w:pPr>
      <w:r>
        <w:rPr>
          <w:rFonts w:ascii="仿宋" w:eastAsia="仿宋" w:hAnsi="仿宋" w:cs="仿宋" w:hint="eastAsia"/>
          <w:sz w:val="28"/>
          <w:szCs w:val="28"/>
        </w:rPr>
        <w:t xml:space="preserve">   （五）</w:t>
      </w:r>
      <w:r>
        <w:rPr>
          <w:rFonts w:ascii="仿宋" w:eastAsia="仿宋" w:hAnsi="仿宋" w:cs="仿宋" w:hint="eastAsia"/>
          <w:b/>
          <w:sz w:val="28"/>
          <w:szCs w:val="28"/>
        </w:rPr>
        <w:t>违约责任</w:t>
      </w:r>
    </w:p>
    <w:p w:rsidR="001668BA" w:rsidRDefault="001668BA" w:rsidP="001668BA">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r>
        <w:rPr>
          <w:rFonts w:ascii="仿宋" w:eastAsia="仿宋" w:hAnsi="仿宋" w:cs="仿宋" w:hint="eastAsia"/>
          <w:sz w:val="28"/>
          <w:szCs w:val="28"/>
        </w:rPr>
        <w:t>采购人有权按便于合同履行原则向成交供应商主张违约金或履约保证金。</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广宣物料或服务根本违约与询价文件要求不符（例如提供假冒伪劣产品或以次充好），属于供应商虚假响应，则成交供应商违约，成交供应商应向采购人缴纳合同总价款20%的违约金，同时采购人有权解除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广宣物料及服务未按合同约定时间达成的，成交供应商每有一次违约行为，采购人将扣除成交供应商当月结算货款500元，供应商经采购人催告后应继续按合同约定履行合同。供应商出现3次本款所列违约行为，成交供应商应向采购人支付合同总价款10%的违约金，同时采购人有权解除合同。经采购人同意后，供应商更正瑕疵违约行</w:t>
      </w:r>
      <w:r>
        <w:rPr>
          <w:rFonts w:ascii="仿宋" w:eastAsia="仿宋" w:hAnsi="仿宋" w:cs="仿宋" w:hint="eastAsia"/>
          <w:sz w:val="28"/>
          <w:szCs w:val="28"/>
        </w:rPr>
        <w:lastRenderedPageBreak/>
        <w:t>为后，可以继续按合同约定履行合同。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广宣物料或服务瑕疵违约，与询价文件要求或采购人采购需求不符的，成交供应商应承担修理、重作、更换、退货、减少价款或者报酬等违约责任。同时成交供应商每有一次违约行为，采购人将扣除成交供应商当月结算货款500元，供应商出现3次本款所列违约行为，成交供应商应向采购人支付合同总价款10%的违约金，同时采购人有权解除合同。经采购人同意后，供应商更正瑕疵违约行为后，可以继续按合同约定履行合同。</w:t>
      </w:r>
    </w:p>
    <w:p w:rsidR="001668BA" w:rsidRDefault="001668BA" w:rsidP="001668BA">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合同履行过程中由供应商及员工原因造成的一切安全事故、人身伤亡、经济损失均由供应商自行负责承担，其责任与采购人无关。</w:t>
      </w:r>
      <w:r>
        <w:rPr>
          <w:rFonts w:ascii="仿宋" w:eastAsia="仿宋" w:hAnsi="仿宋" w:cs="仿宋" w:hint="eastAsia"/>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C84A3A" w:rsidRDefault="007F10C4" w:rsidP="007F10C4">
      <w:pPr>
        <w:pStyle w:val="af1"/>
        <w:spacing w:line="360" w:lineRule="auto"/>
        <w:ind w:firstLine="562"/>
        <w:rPr>
          <w:rFonts w:ascii="仿宋" w:eastAsia="仿宋" w:hAnsi="仿宋" w:cs="仿宋"/>
          <w:b/>
          <w:sz w:val="28"/>
          <w:szCs w:val="28"/>
        </w:rPr>
      </w:pPr>
      <w:r>
        <w:rPr>
          <w:rFonts w:ascii="仿宋" w:eastAsia="仿宋" w:hAnsi="仿宋" w:cs="仿宋" w:hint="eastAsia"/>
          <w:b/>
          <w:sz w:val="28"/>
          <w:szCs w:val="28"/>
        </w:rPr>
        <w:lastRenderedPageBreak/>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C84A3A" w:rsidRDefault="007F10C4">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C84A3A" w:rsidRDefault="00C84A3A">
      <w:pPr>
        <w:pStyle w:val="5"/>
      </w:pPr>
    </w:p>
    <w:p w:rsidR="00C84A3A" w:rsidRDefault="007F10C4">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C84A3A" w:rsidRDefault="00C84A3A">
      <w:pPr>
        <w:spacing w:line="360" w:lineRule="auto"/>
        <w:jc w:val="center"/>
        <w:rPr>
          <w:rFonts w:ascii="仿宋" w:eastAsia="仿宋" w:hAnsi="仿宋" w:cs="仿宋"/>
          <w:b/>
          <w:bCs/>
          <w:sz w:val="36"/>
        </w:rPr>
      </w:pPr>
    </w:p>
    <w:p w:rsidR="00C84A3A" w:rsidRDefault="00C84A3A">
      <w:pPr>
        <w:spacing w:line="360" w:lineRule="auto"/>
        <w:jc w:val="center"/>
        <w:rPr>
          <w:rFonts w:ascii="仿宋" w:eastAsia="仿宋" w:hAnsi="仿宋" w:cs="仿宋"/>
          <w:b/>
          <w:bCs/>
          <w:sz w:val="36"/>
        </w:rPr>
      </w:pPr>
    </w:p>
    <w:p w:rsidR="00C84A3A" w:rsidRDefault="00C84A3A">
      <w:pPr>
        <w:spacing w:line="360" w:lineRule="auto"/>
        <w:ind w:leftChars="900" w:left="189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C84A3A" w:rsidRDefault="00C84A3A">
      <w:pPr>
        <w:spacing w:line="360" w:lineRule="auto"/>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C84A3A" w:rsidRDefault="00C84A3A">
      <w:pPr>
        <w:spacing w:line="360" w:lineRule="auto"/>
        <w:ind w:leftChars="500" w:left="1050"/>
        <w:jc w:val="left"/>
        <w:rPr>
          <w:rFonts w:ascii="仿宋" w:eastAsia="仿宋" w:hAnsi="仿宋" w:cs="仿宋"/>
          <w:b/>
          <w:bCs/>
          <w:spacing w:val="-40"/>
          <w:sz w:val="36"/>
        </w:rPr>
      </w:pPr>
    </w:p>
    <w:p w:rsidR="00C84A3A" w:rsidRDefault="007F10C4">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C84A3A" w:rsidRDefault="00C84A3A">
      <w:pPr>
        <w:spacing w:line="360" w:lineRule="auto"/>
        <w:rPr>
          <w:rFonts w:ascii="仿宋" w:eastAsia="仿宋" w:hAnsi="仿宋" w:cs="仿宋"/>
          <w:b/>
          <w:bCs/>
          <w:sz w:val="36"/>
        </w:rPr>
      </w:pPr>
    </w:p>
    <w:p w:rsidR="00C84A3A" w:rsidRDefault="00C84A3A">
      <w:pPr>
        <w:spacing w:line="360" w:lineRule="auto"/>
        <w:rPr>
          <w:rFonts w:ascii="仿宋" w:eastAsia="仿宋" w:hAnsi="仿宋" w:cs="仿宋"/>
          <w:b/>
          <w:bCs/>
          <w:sz w:val="36"/>
        </w:rPr>
      </w:pPr>
    </w:p>
    <w:p w:rsidR="00C84A3A" w:rsidRDefault="007F10C4">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C84A3A" w:rsidRDefault="00C84A3A">
      <w:pPr>
        <w:pStyle w:val="af1"/>
        <w:spacing w:line="360" w:lineRule="auto"/>
        <w:ind w:firstLine="560"/>
        <w:rPr>
          <w:rFonts w:ascii="仿宋" w:eastAsia="仿宋" w:hAnsi="仿宋" w:cs="仿宋"/>
          <w:sz w:val="28"/>
          <w:szCs w:val="28"/>
        </w:rPr>
        <w:sectPr w:rsidR="00C84A3A">
          <w:headerReference w:type="default" r:id="rId8"/>
          <w:footerReference w:type="default" r:id="rId9"/>
          <w:pgSz w:w="11907" w:h="16839"/>
          <w:pgMar w:top="1440" w:right="1080" w:bottom="1440" w:left="1080" w:header="720" w:footer="720" w:gutter="0"/>
          <w:pgNumType w:fmt="decimalFullWidth"/>
          <w:cols w:space="720"/>
          <w:docGrid w:linePitch="286"/>
        </w:sectPr>
      </w:pPr>
    </w:p>
    <w:p w:rsidR="00C84A3A" w:rsidRDefault="007F10C4">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C84A3A" w:rsidRDefault="007F10C4" w:rsidP="007F10C4">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C84A3A" w:rsidRDefault="007F10C4">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C84A3A" w:rsidRDefault="007F10C4" w:rsidP="007F10C4">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C84A3A" w:rsidRDefault="00C84A3A">
      <w:pPr>
        <w:spacing w:line="360" w:lineRule="auto"/>
        <w:ind w:firstLineChars="245" w:firstLine="686"/>
        <w:rPr>
          <w:rFonts w:ascii="仿宋" w:eastAsia="仿宋" w:hAnsi="仿宋" w:cs="仿宋"/>
          <w:sz w:val="28"/>
          <w:szCs w:val="28"/>
        </w:rPr>
      </w:pPr>
    </w:p>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C84A3A" w:rsidRDefault="00C84A3A">
      <w:pPr>
        <w:spacing w:line="360" w:lineRule="auto"/>
        <w:rPr>
          <w:rFonts w:ascii="仿宋" w:eastAsia="仿宋" w:hAnsi="仿宋" w:cs="仿宋"/>
          <w:sz w:val="24"/>
          <w:szCs w:val="24"/>
        </w:rPr>
      </w:pPr>
    </w:p>
    <w:p w:rsidR="00C84A3A" w:rsidRDefault="007F10C4">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C84A3A" w:rsidRDefault="007F10C4">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C84A3A" w:rsidRDefault="00C84A3A">
      <w:pPr>
        <w:spacing w:line="360" w:lineRule="auto"/>
        <w:ind w:firstLineChars="200" w:firstLine="560"/>
        <w:jc w:val="left"/>
        <w:rPr>
          <w:rFonts w:ascii="仿宋" w:eastAsia="仿宋" w:hAnsi="仿宋" w:cs="仿宋"/>
          <w:color w:val="000000"/>
          <w:sz w:val="28"/>
          <w:szCs w:val="28"/>
        </w:rPr>
      </w:pPr>
    </w:p>
    <w:p w:rsidR="00C84A3A" w:rsidRDefault="007F10C4" w:rsidP="007F10C4">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C84A3A" w:rsidRDefault="00C84A3A">
      <w:pPr>
        <w:spacing w:line="360" w:lineRule="auto"/>
        <w:rPr>
          <w:rFonts w:ascii="仿宋" w:eastAsia="仿宋" w:hAnsi="仿宋" w:cs="仿宋"/>
          <w:sz w:val="28"/>
          <w:szCs w:val="28"/>
        </w:rPr>
      </w:pPr>
    </w:p>
    <w:p w:rsidR="00C84A3A" w:rsidRDefault="00C84A3A">
      <w:pPr>
        <w:spacing w:line="360" w:lineRule="auto"/>
        <w:rPr>
          <w:rFonts w:ascii="仿宋" w:eastAsia="仿宋" w:hAnsi="仿宋" w:cs="仿宋"/>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00" w:firstLine="560"/>
        <w:jc w:val="left"/>
        <w:rPr>
          <w:rFonts w:ascii="仿宋" w:eastAsia="仿宋" w:hAnsi="仿宋" w:cs="仿宋"/>
          <w:sz w:val="28"/>
          <w:szCs w:val="28"/>
        </w:rPr>
        <w:sectPr w:rsidR="00C84A3A">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4D7F9D" w:rsidRPr="004D7F9D" w:rsidRDefault="00410A5A" w:rsidP="004D7F9D">
      <w:pPr>
        <w:rPr>
          <w:rFonts w:ascii="宋体" w:hAnsi="宋体"/>
          <w:sz w:val="24"/>
          <w:szCs w:val="24"/>
        </w:rPr>
      </w:pPr>
      <w:r>
        <w:rPr>
          <w:rFonts w:ascii="宋体" w:hAnsi="宋体" w:hint="eastAsia"/>
          <w:sz w:val="24"/>
          <w:szCs w:val="24"/>
        </w:rPr>
        <w:lastRenderedPageBreak/>
        <w:t>附件4</w:t>
      </w:r>
    </w:p>
    <w:p w:rsidR="00410A5A" w:rsidRDefault="00410A5A" w:rsidP="00410A5A">
      <w:pPr>
        <w:jc w:val="center"/>
        <w:rPr>
          <w:b/>
          <w:sz w:val="32"/>
          <w:szCs w:val="32"/>
        </w:rPr>
      </w:pPr>
      <w:r>
        <w:rPr>
          <w:rFonts w:hint="eastAsia"/>
          <w:b/>
          <w:sz w:val="32"/>
          <w:szCs w:val="32"/>
        </w:rPr>
        <w:t>报价一览表</w:t>
      </w:r>
    </w:p>
    <w:p w:rsidR="00410A5A" w:rsidRDefault="00410A5A" w:rsidP="00410A5A">
      <w:pPr>
        <w:jc w:val="center"/>
        <w:rPr>
          <w:b/>
          <w:sz w:val="32"/>
          <w:szCs w:val="32"/>
        </w:rPr>
      </w:pPr>
    </w:p>
    <w:p w:rsidR="00410A5A" w:rsidRDefault="00410A5A" w:rsidP="00042F85">
      <w:pPr>
        <w:spacing w:afterLines="50" w:line="480" w:lineRule="exact"/>
        <w:ind w:firstLineChars="200" w:firstLine="480"/>
        <w:rPr>
          <w:rFonts w:ascii="宋体" w:hAnsi="宋体"/>
          <w:sz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p>
    <w:p w:rsidR="004D7F9D" w:rsidRPr="004D7F9D" w:rsidRDefault="00410A5A" w:rsidP="004D7F9D">
      <w:pPr>
        <w:spacing w:afterLines="50" w:line="480" w:lineRule="exact"/>
        <w:ind w:firstLineChars="200" w:firstLine="480"/>
        <w:rPr>
          <w:rFonts w:ascii="宋体" w:hAnsi="宋体" w:cs="宋体"/>
          <w:kern w:val="0"/>
          <w:sz w:val="24"/>
        </w:rPr>
      </w:pPr>
      <w:r>
        <w:rPr>
          <w:rFonts w:ascii="宋体" w:hAnsi="宋体" w:cs="宋体" w:hint="eastAsia"/>
          <w:kern w:val="0"/>
          <w:sz w:val="24"/>
        </w:rPr>
        <w:t>采购项目编号：竹医总采（询）【】号</w:t>
      </w:r>
      <w:r w:rsidR="004D7F9D">
        <w:rPr>
          <w:rFonts w:ascii="仿宋" w:eastAsia="仿宋" w:hAnsi="仿宋" w:cs="仿宋" w:hint="eastAsia"/>
          <w:kern w:val="0"/>
          <w:sz w:val="28"/>
          <w:szCs w:val="28"/>
        </w:rPr>
        <w:t>采购项目编号：</w:t>
      </w:r>
      <w:r w:rsidR="004D7F9D">
        <w:rPr>
          <w:rFonts w:ascii="仿宋" w:eastAsia="仿宋" w:hAnsi="仿宋" w:cs="仿宋" w:hint="eastAsia"/>
          <w:sz w:val="28"/>
          <w:szCs w:val="28"/>
        </w:rPr>
        <w:t>XXXX号</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860"/>
        <w:gridCol w:w="2232"/>
        <w:gridCol w:w="1704"/>
        <w:gridCol w:w="2328"/>
        <w:gridCol w:w="926"/>
        <w:gridCol w:w="1097"/>
      </w:tblGrid>
      <w:tr w:rsidR="004D7F9D" w:rsidTr="003A5137">
        <w:trPr>
          <w:cantSplit/>
          <w:trHeight w:hRule="exact" w:val="226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rPr>
                <w:rFonts w:ascii="仿宋" w:eastAsia="仿宋" w:hAnsi="仿宋" w:cs="仿宋"/>
                <w:b/>
                <w:sz w:val="24"/>
                <w:szCs w:val="24"/>
              </w:rPr>
            </w:pPr>
            <w:r>
              <w:rPr>
                <w:rFonts w:ascii="仿宋" w:eastAsia="仿宋" w:hAnsi="仿宋" w:cs="仿宋" w:hint="eastAsia"/>
                <w:b/>
                <w:sz w:val="24"/>
                <w:szCs w:val="24"/>
                <w:highlight w:val="white"/>
              </w:rPr>
              <w:t>序号</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highlight w:val="white"/>
              </w:rPr>
              <w:t>服务内容/产品名称</w:t>
            </w: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widowControl/>
              <w:spacing w:line="360" w:lineRule="auto"/>
              <w:jc w:val="center"/>
              <w:outlineLvl w:val="1"/>
              <w:rPr>
                <w:rFonts w:ascii="仿宋" w:eastAsia="仿宋" w:hAnsi="仿宋" w:cs="仿宋"/>
                <w:color w:val="FF0000"/>
                <w:sz w:val="24"/>
                <w:szCs w:val="24"/>
              </w:rPr>
            </w:pPr>
            <w:bookmarkStart w:id="19" w:name="_Toc50711557"/>
            <w:r>
              <w:rPr>
                <w:rFonts w:ascii="仿宋" w:eastAsia="仿宋" w:hAnsi="仿宋" w:cs="仿宋" w:hint="eastAsia"/>
                <w:color w:val="FF0000"/>
                <w:sz w:val="24"/>
                <w:szCs w:val="24"/>
                <w:highlight w:val="white"/>
              </w:rPr>
              <w:t>产品制造商家、品牌及</w:t>
            </w:r>
            <w:bookmarkStart w:id="20" w:name="_Toc50711558"/>
            <w:bookmarkEnd w:id="19"/>
            <w:r>
              <w:rPr>
                <w:rFonts w:ascii="仿宋" w:eastAsia="仿宋" w:hAnsi="仿宋" w:cs="仿宋" w:hint="eastAsia"/>
                <w:color w:val="FF0000"/>
                <w:sz w:val="24"/>
                <w:szCs w:val="24"/>
                <w:highlight w:val="white"/>
              </w:rPr>
              <w:t>规格型号</w:t>
            </w:r>
            <w:r>
              <w:rPr>
                <w:rFonts w:ascii="仿宋" w:eastAsia="仿宋" w:hAnsi="仿宋" w:cs="仿宋" w:hint="eastAsia"/>
                <w:b/>
                <w:bCs/>
                <w:color w:val="FF0000"/>
                <w:sz w:val="24"/>
                <w:szCs w:val="24"/>
                <w:highlight w:val="white"/>
              </w:rPr>
              <w:t>（如涉及）</w:t>
            </w:r>
            <w:bookmarkEnd w:id="20"/>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b/>
                <w:color w:val="FF0000"/>
                <w:sz w:val="24"/>
                <w:szCs w:val="24"/>
              </w:rPr>
            </w:pPr>
            <w:r>
              <w:rPr>
                <w:rFonts w:ascii="仿宋" w:eastAsia="仿宋" w:hAnsi="仿宋" w:cs="仿宋" w:hint="eastAsia"/>
                <w:b/>
                <w:color w:val="FF0000"/>
                <w:sz w:val="24"/>
                <w:szCs w:val="24"/>
                <w:highlight w:val="white"/>
              </w:rPr>
              <w:t>报价折扣率（%）（如涉及）</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rPr>
                <w:rFonts w:ascii="仿宋" w:eastAsia="仿宋" w:hAnsi="仿宋" w:cs="仿宋"/>
                <w:b/>
                <w:color w:val="FF0000"/>
                <w:sz w:val="24"/>
                <w:szCs w:val="24"/>
                <w:highlight w:val="white"/>
              </w:rPr>
            </w:pPr>
            <w:r>
              <w:rPr>
                <w:rFonts w:ascii="仿宋" w:eastAsia="仿宋" w:hAnsi="仿宋" w:cs="仿宋" w:hint="eastAsia"/>
                <w:b/>
                <w:color w:val="FF0000"/>
                <w:sz w:val="24"/>
                <w:szCs w:val="24"/>
                <w:highlight w:val="white"/>
              </w:rPr>
              <w:t>成交单价（元）（执行报价折扣率方式的价格，按询价文件要求四舍五入保留小数点后相应位数）</w:t>
            </w:r>
          </w:p>
          <w:p w:rsidR="004D7F9D" w:rsidRDefault="004D7F9D" w:rsidP="003A5137">
            <w:pPr>
              <w:snapToGrid w:val="0"/>
              <w:spacing w:line="360" w:lineRule="auto"/>
              <w:jc w:val="center"/>
              <w:rPr>
                <w:rFonts w:ascii="仿宋" w:eastAsia="仿宋" w:hAnsi="仿宋" w:cs="仿宋"/>
                <w:b/>
                <w:sz w:val="24"/>
                <w:szCs w:val="24"/>
                <w:highlight w:val="white"/>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tabs>
                <w:tab w:val="left" w:pos="402"/>
              </w:tabs>
              <w:snapToGrid w:val="0"/>
              <w:spacing w:line="360" w:lineRule="auto"/>
              <w:jc w:val="left"/>
              <w:rPr>
                <w:rFonts w:ascii="仿宋" w:eastAsia="仿宋" w:hAnsi="仿宋" w:cs="仿宋"/>
                <w:b/>
                <w:sz w:val="24"/>
                <w:szCs w:val="24"/>
                <w:highlight w:val="white"/>
              </w:rPr>
            </w:pPr>
            <w:r>
              <w:rPr>
                <w:rFonts w:ascii="仿宋" w:eastAsia="仿宋" w:hAnsi="仿宋" w:cs="仿宋" w:hint="eastAsia"/>
                <w:b/>
                <w:sz w:val="24"/>
                <w:szCs w:val="24"/>
                <w:highlight w:val="white"/>
              </w:rPr>
              <w:tab/>
              <w:t>数量（如涉及）</w:t>
            </w: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highlight w:val="white"/>
              </w:rPr>
              <w:t>备注</w:t>
            </w:r>
          </w:p>
        </w:tc>
      </w:tr>
      <w:tr w:rsidR="004D7F9D" w:rsidTr="003A5137">
        <w:trPr>
          <w:cantSplit/>
          <w:trHeight w:val="58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1</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95%(举例)</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bookmarkStart w:id="21" w:name="_GoBack"/>
            <w:bookmarkEnd w:id="21"/>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2</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3</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4</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5</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6</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7</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5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8</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8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分项报价合计</w:t>
            </w:r>
          </w:p>
        </w:tc>
        <w:tc>
          <w:tcPr>
            <w:tcW w:w="9050" w:type="dxa"/>
            <w:gridSpan w:val="5"/>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pStyle w:val="13"/>
              <w:spacing w:line="360" w:lineRule="auto"/>
              <w:jc w:val="left"/>
              <w:rPr>
                <w:rFonts w:ascii="仿宋" w:eastAsia="仿宋" w:hAnsi="仿宋" w:cs="仿宋"/>
                <w:szCs w:val="24"/>
              </w:rPr>
            </w:pPr>
            <w:r>
              <w:rPr>
                <w:rFonts w:ascii="仿宋" w:eastAsia="仿宋" w:hAnsi="仿宋" w:cs="仿宋" w:hint="eastAsia"/>
                <w:szCs w:val="24"/>
                <w:highlight w:val="white"/>
              </w:rPr>
              <w:t>备注：折扣率报价方式不填此项</w:t>
            </w: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rPr>
                <w:rFonts w:ascii="仿宋" w:eastAsia="仿宋" w:hAnsi="仿宋" w:cs="仿宋"/>
                <w:b/>
                <w:bCs/>
                <w:sz w:val="24"/>
                <w:szCs w:val="24"/>
                <w:highlight w:val="white"/>
              </w:rPr>
            </w:pPr>
          </w:p>
        </w:tc>
      </w:tr>
    </w:tbl>
    <w:p w:rsidR="004D7F9D" w:rsidRDefault="004D7F9D" w:rsidP="004D7F9D">
      <w:pPr>
        <w:adjustRightInd w:val="0"/>
        <w:spacing w:line="360" w:lineRule="auto"/>
        <w:rPr>
          <w:rFonts w:ascii="仿宋" w:eastAsia="仿宋" w:hAnsi="仿宋" w:cs="仿宋"/>
          <w:bCs/>
          <w:spacing w:val="8"/>
          <w:sz w:val="24"/>
          <w:szCs w:val="24"/>
          <w:highlight w:val="white"/>
        </w:rPr>
      </w:pPr>
    </w:p>
    <w:p w:rsidR="004D7F9D" w:rsidRDefault="004D7F9D" w:rsidP="004D7F9D">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4D7F9D" w:rsidRDefault="004D7F9D" w:rsidP="004D7F9D">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2.“报价一览表”为多页的，每页均需由法定代表人/单位负责人或授权代表签字或盖供应商印章。</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lastRenderedPageBreak/>
        <w:t>4、一旦我方成交，我方将严格履行合同规定的责任和义务，保证于合同签字生效后按照合同规定履行义务；</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4D7F9D" w:rsidRDefault="004D7F9D" w:rsidP="004D7F9D">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4D7F9D" w:rsidRDefault="004D7F9D" w:rsidP="004D7F9D">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4D7F9D" w:rsidRDefault="004D7F9D" w:rsidP="004D7F9D">
      <w:pPr>
        <w:spacing w:line="360" w:lineRule="auto"/>
        <w:ind w:firstLineChars="257" w:firstLine="617"/>
      </w:pPr>
      <w:r>
        <w:rPr>
          <w:rFonts w:ascii="仿宋" w:eastAsia="仿宋" w:hAnsi="仿宋" w:cs="仿宋" w:hint="eastAsia"/>
          <w:sz w:val="24"/>
          <w:szCs w:val="24"/>
        </w:rPr>
        <w:t xml:space="preserve">日期： </w:t>
      </w:r>
    </w:p>
    <w:p w:rsidR="004D7F9D" w:rsidRDefault="004D7F9D" w:rsidP="004D7F9D"/>
    <w:p w:rsidR="00C84A3A" w:rsidRDefault="00C84A3A">
      <w:pPr>
        <w:spacing w:line="360" w:lineRule="auto"/>
        <w:rPr>
          <w:rFonts w:ascii="仿宋" w:eastAsia="仿宋" w:hAnsi="仿宋" w:cs="仿宋"/>
          <w:sz w:val="24"/>
          <w:szCs w:val="24"/>
        </w:rPr>
        <w:sectPr w:rsidR="00C84A3A">
          <w:footerReference w:type="default" r:id="rId14"/>
          <w:pgSz w:w="11907" w:h="16840"/>
          <w:pgMar w:top="1440" w:right="1134" w:bottom="1440" w:left="1418" w:header="720" w:footer="720" w:gutter="0"/>
          <w:cols w:space="720"/>
          <w:docGrid w:linePitch="312"/>
        </w:sectPr>
      </w:pPr>
    </w:p>
    <w:p w:rsidR="00C84A3A" w:rsidRDefault="007F10C4">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C84A3A" w:rsidRDefault="00C84A3A">
      <w:pPr>
        <w:spacing w:line="360" w:lineRule="auto"/>
        <w:rPr>
          <w:rFonts w:ascii="仿宋" w:eastAsia="仿宋" w:hAnsi="仿宋" w:cs="仿宋"/>
          <w:b/>
          <w:bCs/>
          <w:sz w:val="32"/>
          <w:szCs w:val="32"/>
        </w:rPr>
      </w:pPr>
    </w:p>
    <w:p w:rsidR="00C84A3A" w:rsidRDefault="007F10C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C84A3A" w:rsidRDefault="007F10C4">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C84A3A">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C84A3A" w:rsidRDefault="00C84A3A">
            <w:pPr>
              <w:pStyle w:val="af2"/>
              <w:spacing w:line="360" w:lineRule="auto"/>
              <w:jc w:val="center"/>
              <w:rPr>
                <w:rFonts w:ascii="仿宋" w:eastAsia="仿宋" w:hAnsi="仿宋" w:cs="仿宋"/>
                <w:highlight w:val="white"/>
              </w:rPr>
            </w:pPr>
          </w:p>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C84A3A">
        <w:trPr>
          <w:trHeight w:val="57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2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15"/>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bl>
    <w:p w:rsidR="00C84A3A" w:rsidRDefault="00C84A3A">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C84A3A" w:rsidRDefault="00C84A3A">
      <w:pPr>
        <w:spacing w:line="360" w:lineRule="auto"/>
        <w:rPr>
          <w:rFonts w:ascii="仿宋" w:eastAsia="仿宋" w:hAnsi="仿宋" w:cs="仿宋"/>
          <w:b/>
          <w:sz w:val="28"/>
          <w:szCs w:val="28"/>
        </w:rPr>
      </w:pP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C84A3A" w:rsidRDefault="007F10C4" w:rsidP="007F10C4">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C84A3A" w:rsidRDefault="007F10C4">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84A3A">
        <w:trPr>
          <w:trHeight w:val="606"/>
          <w:jc w:val="center"/>
        </w:trPr>
        <w:tc>
          <w:tcPr>
            <w:tcW w:w="956"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bl>
    <w:p w:rsidR="00C84A3A" w:rsidRDefault="00C84A3A" w:rsidP="007F10C4">
      <w:pPr>
        <w:spacing w:line="360" w:lineRule="auto"/>
        <w:ind w:firstLineChars="200" w:firstLine="482"/>
        <w:rPr>
          <w:rFonts w:ascii="仿宋" w:eastAsia="仿宋" w:hAnsi="仿宋" w:cs="仿宋"/>
          <w:b/>
          <w:sz w:val="24"/>
          <w:szCs w:val="24"/>
        </w:rPr>
      </w:pPr>
    </w:p>
    <w:p w:rsidR="00C84A3A" w:rsidRDefault="007F10C4" w:rsidP="007F10C4">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C84A3A" w:rsidRDefault="00C84A3A" w:rsidP="007F10C4">
      <w:pPr>
        <w:widowControl/>
        <w:spacing w:line="360" w:lineRule="auto"/>
        <w:ind w:firstLineChars="196" w:firstLine="549"/>
        <w:jc w:val="left"/>
        <w:rPr>
          <w:rFonts w:ascii="仿宋" w:eastAsia="仿宋" w:hAnsi="仿宋" w:cs="仿宋"/>
          <w:sz w:val="28"/>
          <w:szCs w:val="28"/>
        </w:rPr>
      </w:pP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2" w:name="_Toc217446089"/>
      <w:r>
        <w:rPr>
          <w:rFonts w:ascii="仿宋" w:eastAsia="仿宋" w:hAnsi="仿宋" w:cs="仿宋" w:hint="eastAsia"/>
          <w:bCs/>
          <w:kern w:val="0"/>
          <w:sz w:val="24"/>
          <w:szCs w:val="24"/>
        </w:rPr>
        <w:lastRenderedPageBreak/>
        <w:t>附件7</w:t>
      </w:r>
    </w:p>
    <w:p w:rsidR="00C84A3A" w:rsidRDefault="007F10C4">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2"/>
    </w:p>
    <w:p w:rsidR="00C84A3A" w:rsidRDefault="00C84A3A">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C84A3A">
        <w:trPr>
          <w:cantSplit/>
          <w:trHeight w:val="600"/>
          <w:jc w:val="center"/>
        </w:trPr>
        <w:tc>
          <w:tcPr>
            <w:tcW w:w="720" w:type="dxa"/>
            <w:tcBorders>
              <w:top w:val="single" w:sz="4" w:space="0" w:color="auto"/>
            </w:tcBorders>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rPr>
                <w:rFonts w:ascii="仿宋" w:eastAsia="仿宋" w:hAnsi="仿宋" w:cs="仿宋"/>
                <w:color w:val="000000"/>
              </w:rPr>
            </w:pPr>
          </w:p>
        </w:tc>
        <w:tc>
          <w:tcPr>
            <w:tcW w:w="1440" w:type="dxa"/>
            <w:noWrap/>
            <w:vAlign w:val="center"/>
          </w:tcPr>
          <w:p w:rsidR="00C84A3A" w:rsidRDefault="00C84A3A">
            <w:pPr>
              <w:spacing w:line="360" w:lineRule="auto"/>
              <w:rPr>
                <w:rFonts w:ascii="仿宋" w:eastAsia="仿宋" w:hAnsi="仿宋" w:cs="仿宋"/>
                <w:color w:val="000000"/>
              </w:rPr>
            </w:pPr>
          </w:p>
        </w:tc>
        <w:tc>
          <w:tcPr>
            <w:tcW w:w="1320" w:type="dxa"/>
            <w:noWrap/>
            <w:vAlign w:val="center"/>
          </w:tcPr>
          <w:p w:rsidR="00C84A3A" w:rsidRDefault="00C84A3A">
            <w:pPr>
              <w:spacing w:line="360" w:lineRule="auto"/>
              <w:rPr>
                <w:rFonts w:ascii="仿宋" w:eastAsia="仿宋" w:hAnsi="仿宋" w:cs="仿宋"/>
                <w:color w:val="000000"/>
              </w:rPr>
            </w:pPr>
          </w:p>
        </w:tc>
        <w:tc>
          <w:tcPr>
            <w:tcW w:w="1161" w:type="dxa"/>
            <w:noWrap/>
            <w:vAlign w:val="center"/>
          </w:tcPr>
          <w:p w:rsidR="00C84A3A" w:rsidRDefault="00C84A3A">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510"/>
          <w:jc w:val="center"/>
        </w:trPr>
        <w:tc>
          <w:tcPr>
            <w:tcW w:w="7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50"/>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35"/>
          <w:jc w:val="center"/>
        </w:trPr>
        <w:tc>
          <w:tcPr>
            <w:tcW w:w="7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bl>
    <w:p w:rsidR="00C84A3A" w:rsidRDefault="007F10C4">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C84A3A" w:rsidRDefault="007F10C4">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C84A3A" w:rsidRDefault="00C84A3A">
      <w:pPr>
        <w:spacing w:line="360" w:lineRule="auto"/>
        <w:rPr>
          <w:rFonts w:ascii="仿宋" w:eastAsia="仿宋" w:hAnsi="仿宋" w:cs="仿宋"/>
        </w:rPr>
      </w:pPr>
    </w:p>
    <w:sectPr w:rsidR="00C84A3A" w:rsidSect="00C84A3A">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4D" w:rsidRDefault="00AD754D" w:rsidP="00C84A3A">
      <w:r>
        <w:separator/>
      </w:r>
    </w:p>
  </w:endnote>
  <w:endnote w:type="continuationSeparator" w:id="1">
    <w:p w:rsidR="00AD754D" w:rsidRDefault="00AD754D" w:rsidP="00C8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A404E219-CD35-4CD4-8EA6-8B22EF7509AF}"/>
    <w:embedBold r:id="rId2" w:subsetted="1" w:fontKey="{4C87C9FD-2F35-47A3-A821-D75CC4F453A5}"/>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filled="f" stroked="f">
          <v:textbox style="mso-fit-shape-to-text:t" inset="0,0,0,0">
            <w:txbxContent>
              <w:p w:rsidR="00042F85" w:rsidRDefault="00042F85">
                <w:pPr>
                  <w:pStyle w:val="a8"/>
                  <w:jc w:val="center"/>
                </w:pPr>
                <w:r w:rsidRPr="00D06512">
                  <w:rPr>
                    <w:rFonts w:hint="eastAsia"/>
                  </w:rPr>
                  <w:fldChar w:fldCharType="begin"/>
                </w:r>
                <w:r>
                  <w:instrText xml:space="preserve"> PAGE   \* MERGEFORMAT </w:instrText>
                </w:r>
                <w:r w:rsidRPr="00D06512">
                  <w:rPr>
                    <w:rFonts w:hint="eastAsia"/>
                  </w:rPr>
                  <w:fldChar w:fldCharType="separate"/>
                </w:r>
                <w:r w:rsidR="004D7F9D" w:rsidRPr="004D7F9D">
                  <w:rPr>
                    <w:rFonts w:hint="eastAsia"/>
                    <w:noProof/>
                    <w:lang w:val="zh-CN"/>
                  </w:rPr>
                  <w:t>４７</w:t>
                </w:r>
                <w:r>
                  <w:rPr>
                    <w:rFonts w:hint="eastAsia"/>
                    <w:lang w:val="zh-CN"/>
                  </w:rPr>
                  <w:fldChar w:fldCharType="end"/>
                </w:r>
              </w:p>
            </w:txbxContent>
          </v:textbox>
          <w10:wrap anchorx="margin"/>
        </v:shape>
      </w:pict>
    </w:r>
  </w:p>
  <w:p w:rsidR="00042F85" w:rsidRDefault="00042F8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042F85" w:rsidRDefault="00042F8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8"/>
      <w:ind w:right="360"/>
      <w:rPr>
        <w:rStyle w:val="ad"/>
        <w:kern w:val="0"/>
      </w:rPr>
    </w:pPr>
    <w:r w:rsidRPr="00D06512">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042F85" w:rsidRDefault="00042F85">
                <w:pPr>
                  <w:pStyle w:val="a8"/>
                  <w:rPr>
                    <w:rStyle w:val="ad"/>
                  </w:rPr>
                </w:pPr>
                <w:r>
                  <w:fldChar w:fldCharType="begin"/>
                </w:r>
                <w:r>
                  <w:rPr>
                    <w:rStyle w:val="ad"/>
                  </w:rPr>
                  <w:instrText xml:space="preserve">PAGE  </w:instrText>
                </w:r>
                <w:r>
                  <w:fldChar w:fldCharType="separate"/>
                </w:r>
                <w:r w:rsidR="004D7F9D">
                  <w:rPr>
                    <w:rStyle w:val="ad"/>
                    <w:noProof/>
                  </w:rPr>
                  <w:t>3</w:t>
                </w:r>
                <w:r>
                  <w:fldChar w:fldCharType="end"/>
                </w:r>
              </w:p>
            </w:txbxContent>
          </v:textbox>
          <w10:wrap anchorx="margin"/>
        </v:shape>
      </w:pict>
    </w:r>
  </w:p>
  <w:p w:rsidR="00042F85" w:rsidRDefault="00042F85">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042F85" w:rsidRDefault="00042F85">
                <w:pPr>
                  <w:pStyle w:val="a8"/>
                </w:pPr>
                <w:fldSimple w:instr=" PAGE  \* MERGEFORMAT ">
                  <w:r w:rsidR="004D7F9D">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8"/>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filled="f" stroked="f">
          <v:textbox style="mso-fit-shape-to-text:t" inset="0,0,0,0">
            <w:txbxContent>
              <w:p w:rsidR="00042F85" w:rsidRDefault="00042F85">
                <w:pPr>
                  <w:pStyle w:val="a8"/>
                  <w:rPr>
                    <w:rStyle w:val="ad"/>
                  </w:rPr>
                </w:pPr>
                <w:r>
                  <w:fldChar w:fldCharType="begin"/>
                </w:r>
                <w:r>
                  <w:rPr>
                    <w:rStyle w:val="ad"/>
                  </w:rPr>
                  <w:instrText xml:space="preserve">PAGE  </w:instrText>
                </w:r>
                <w:r>
                  <w:fldChar w:fldCharType="separate"/>
                </w:r>
                <w:r w:rsidR="004D7F9D">
                  <w:rPr>
                    <w:rStyle w:val="ad"/>
                    <w:noProof/>
                  </w:rPr>
                  <w:t>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8"/>
      <w:framePr w:wrap="around" w:vAnchor="text" w:hAnchor="margin" w:xAlign="center" w:y="1"/>
      <w:rPr>
        <w:rStyle w:val="ad"/>
      </w:rPr>
    </w:pPr>
    <w:r>
      <w:fldChar w:fldCharType="begin"/>
    </w:r>
    <w:r>
      <w:rPr>
        <w:rStyle w:val="ad"/>
      </w:rPr>
      <w:instrText xml:space="preserve">PAGE  </w:instrText>
    </w:r>
    <w:r>
      <w:fldChar w:fldCharType="end"/>
    </w:r>
  </w:p>
  <w:p w:rsidR="00042F85" w:rsidRDefault="00042F85">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042F85" w:rsidRDefault="00042F85">
                <w:pPr>
                  <w:pStyle w:val="a8"/>
                  <w:rPr>
                    <w:rStyle w:val="ad"/>
                  </w:rPr>
                </w:pPr>
                <w:r>
                  <w:fldChar w:fldCharType="begin"/>
                </w:r>
                <w:r>
                  <w:rPr>
                    <w:rStyle w:val="ad"/>
                  </w:rPr>
                  <w:instrText xml:space="preserve">PAGE  </w:instrText>
                </w:r>
                <w:r>
                  <w:fldChar w:fldCharType="separate"/>
                </w:r>
                <w:r w:rsidR="004D7F9D">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4D" w:rsidRDefault="00AD754D" w:rsidP="00C84A3A">
      <w:r>
        <w:separator/>
      </w:r>
    </w:p>
  </w:footnote>
  <w:footnote w:type="continuationSeparator" w:id="1">
    <w:p w:rsidR="00AD754D" w:rsidRDefault="00AD754D" w:rsidP="00C8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9"/>
    </w:pPr>
    <w:r w:rsidRPr="00D06512">
      <w:rPr>
        <w:rFonts w:hint="eastAsia"/>
      </w:rPr>
      <w:fldChar w:fldCharType="begin"/>
    </w:r>
    <w:r>
      <w:instrText xml:space="preserve"> PAGE   \* MERGEFORMAT </w:instrText>
    </w:r>
    <w:r w:rsidRPr="00D06512">
      <w:rPr>
        <w:rFonts w:hint="eastAsia"/>
      </w:rPr>
      <w:fldChar w:fldCharType="separate"/>
    </w:r>
    <w:r w:rsidR="004D7F9D" w:rsidRPr="004D7F9D">
      <w:rPr>
        <w:rFonts w:hint="eastAsia"/>
        <w:noProof/>
        <w:lang w:val="zh-CN"/>
      </w:rPr>
      <w:t>４７</w:t>
    </w:r>
    <w:r>
      <w:rPr>
        <w:rFonts w:hint="eastAsia"/>
        <w:lang w:val="zh-CN"/>
      </w:rPr>
      <w:fldChar w:fldCharType="end"/>
    </w:r>
  </w:p>
  <w:p w:rsidR="00042F85" w:rsidRDefault="00042F8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913D1D3B"/>
    <w:multiLevelType w:val="singleLevel"/>
    <w:tmpl w:val="913D1D3B"/>
    <w:lvl w:ilvl="0">
      <w:start w:val="1"/>
      <w:numFmt w:val="chineseCounting"/>
      <w:suff w:val="nothing"/>
      <w:lvlText w:val="（%1）"/>
      <w:lvlJc w:val="left"/>
      <w:rPr>
        <w:rFonts w:hint="eastAsia"/>
      </w:rPr>
    </w:lvl>
  </w:abstractNum>
  <w:abstractNum w:abstractNumId="2">
    <w:nsid w:val="9598A3AF"/>
    <w:multiLevelType w:val="singleLevel"/>
    <w:tmpl w:val="9598A3AF"/>
    <w:lvl w:ilvl="0">
      <w:start w:val="1"/>
      <w:numFmt w:val="decimal"/>
      <w:suff w:val="nothing"/>
      <w:lvlText w:val="%1、"/>
      <w:lvlJc w:val="left"/>
    </w:lvl>
  </w:abstractNum>
  <w:abstractNum w:abstractNumId="3">
    <w:nsid w:val="A5171C62"/>
    <w:multiLevelType w:val="singleLevel"/>
    <w:tmpl w:val="A5171C62"/>
    <w:lvl w:ilvl="0">
      <w:start w:val="3"/>
      <w:numFmt w:val="chineseCounting"/>
      <w:suff w:val="nothing"/>
      <w:lvlText w:val="（%1）"/>
      <w:lvlJc w:val="left"/>
      <w:rPr>
        <w:rFonts w:hint="eastAsia"/>
      </w:rPr>
    </w:lvl>
  </w:abstractNum>
  <w:abstractNum w:abstractNumId="4">
    <w:nsid w:val="BAB6AEB1"/>
    <w:multiLevelType w:val="singleLevel"/>
    <w:tmpl w:val="BAB6AEB1"/>
    <w:lvl w:ilvl="0">
      <w:start w:val="7"/>
      <w:numFmt w:val="chineseCounting"/>
      <w:suff w:val="space"/>
      <w:lvlText w:val="（%1）"/>
      <w:lvlJc w:val="left"/>
      <w:rPr>
        <w:rFonts w:hint="eastAsia"/>
      </w:rPr>
    </w:lvl>
  </w:abstractNum>
  <w:abstractNum w:abstractNumId="5">
    <w:nsid w:val="FF17153F"/>
    <w:multiLevelType w:val="singleLevel"/>
    <w:tmpl w:val="FF17153F"/>
    <w:lvl w:ilvl="0">
      <w:start w:val="2"/>
      <w:numFmt w:val="chineseCounting"/>
      <w:suff w:val="nothing"/>
      <w:lvlText w:val="%1、"/>
      <w:lvlJc w:val="left"/>
      <w:rPr>
        <w:rFonts w:hint="eastAsia"/>
      </w:rPr>
    </w:lvl>
  </w:abstractNum>
  <w:abstractNum w:abstractNumId="6">
    <w:nsid w:val="045C087A"/>
    <w:multiLevelType w:val="singleLevel"/>
    <w:tmpl w:val="045C087A"/>
    <w:lvl w:ilvl="0">
      <w:start w:val="1"/>
      <w:numFmt w:val="chineseCounting"/>
      <w:suff w:val="nothing"/>
      <w:lvlText w:val="（%1）"/>
      <w:lvlJc w:val="left"/>
      <w:pPr>
        <w:ind w:left="-281"/>
      </w:pPr>
      <w:rPr>
        <w:rFonts w:hint="eastAsia"/>
      </w:rPr>
    </w:lvl>
  </w:abstractNum>
  <w:abstractNum w:abstractNumId="7">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nsid w:val="235990F8"/>
    <w:multiLevelType w:val="singleLevel"/>
    <w:tmpl w:val="235990F8"/>
    <w:lvl w:ilvl="0">
      <w:start w:val="8"/>
      <w:numFmt w:val="chineseCounting"/>
      <w:suff w:val="nothing"/>
      <w:lvlText w:val="（%1）"/>
      <w:lvlJc w:val="left"/>
      <w:rPr>
        <w:rFonts w:hint="eastAsia"/>
      </w:rPr>
    </w:lvl>
  </w:abstractNum>
  <w:abstractNum w:abstractNumId="9">
    <w:nsid w:val="39899629"/>
    <w:multiLevelType w:val="singleLevel"/>
    <w:tmpl w:val="39899629"/>
    <w:lvl w:ilvl="0">
      <w:start w:val="1"/>
      <w:numFmt w:val="decimal"/>
      <w:suff w:val="nothing"/>
      <w:lvlText w:val="%1、"/>
      <w:lvlJc w:val="left"/>
    </w:lvl>
  </w:abstractNum>
  <w:abstractNum w:abstractNumId="10">
    <w:nsid w:val="41742C85"/>
    <w:multiLevelType w:val="singleLevel"/>
    <w:tmpl w:val="41742C85"/>
    <w:lvl w:ilvl="0">
      <w:start w:val="3"/>
      <w:numFmt w:val="chineseCounting"/>
      <w:suff w:val="nothing"/>
      <w:lvlText w:val="（%1）"/>
      <w:lvlJc w:val="left"/>
      <w:rPr>
        <w:rFonts w:hint="eastAsia"/>
      </w:rPr>
    </w:lvl>
  </w:abstractNum>
  <w:abstractNum w:abstractNumId="11">
    <w:nsid w:val="45946062"/>
    <w:multiLevelType w:val="singleLevel"/>
    <w:tmpl w:val="45946062"/>
    <w:lvl w:ilvl="0">
      <w:start w:val="1"/>
      <w:numFmt w:val="decimal"/>
      <w:suff w:val="nothing"/>
      <w:lvlText w:val="%1、"/>
      <w:lvlJc w:val="left"/>
    </w:lvl>
  </w:abstractNum>
  <w:abstractNum w:abstractNumId="12">
    <w:nsid w:val="4A188FDD"/>
    <w:multiLevelType w:val="singleLevel"/>
    <w:tmpl w:val="4A188FDD"/>
    <w:lvl w:ilvl="0">
      <w:start w:val="6"/>
      <w:numFmt w:val="chineseCounting"/>
      <w:suff w:val="nothing"/>
      <w:lvlText w:val="%1、"/>
      <w:lvlJc w:val="left"/>
      <w:pPr>
        <w:ind w:left="700" w:firstLine="0"/>
      </w:pPr>
      <w:rPr>
        <w:rFonts w:hint="eastAsia"/>
      </w:rPr>
    </w:lvl>
  </w:abstractNum>
  <w:abstractNum w:abstractNumId="13">
    <w:nsid w:val="4B2DF71E"/>
    <w:multiLevelType w:val="singleLevel"/>
    <w:tmpl w:val="4B2DF71E"/>
    <w:lvl w:ilvl="0">
      <w:start w:val="1"/>
      <w:numFmt w:val="decimal"/>
      <w:suff w:val="nothing"/>
      <w:lvlText w:val="%1、"/>
      <w:lvlJc w:val="left"/>
    </w:lvl>
  </w:abstractNum>
  <w:abstractNum w:abstractNumId="14">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B151703"/>
    <w:multiLevelType w:val="singleLevel"/>
    <w:tmpl w:val="7B151703"/>
    <w:lvl w:ilvl="0">
      <w:start w:val="4"/>
      <w:numFmt w:val="chineseCounting"/>
      <w:suff w:val="nothing"/>
      <w:lvlText w:val="%1、"/>
      <w:lvlJc w:val="left"/>
      <w:rPr>
        <w:rFonts w:hint="eastAsia"/>
      </w:rPr>
    </w:lvl>
  </w:abstractNum>
  <w:num w:numId="1">
    <w:abstractNumId w:val="7"/>
  </w:num>
  <w:num w:numId="2">
    <w:abstractNumId w:val="14"/>
  </w:num>
  <w:num w:numId="3">
    <w:abstractNumId w:val="9"/>
  </w:num>
  <w:num w:numId="4">
    <w:abstractNumId w:val="3"/>
  </w:num>
  <w:num w:numId="5">
    <w:abstractNumId w:val="13"/>
  </w:num>
  <w:num w:numId="6">
    <w:abstractNumId w:val="11"/>
  </w:num>
  <w:num w:numId="7">
    <w:abstractNumId w:val="4"/>
  </w:num>
  <w:num w:numId="8">
    <w:abstractNumId w:val="15"/>
  </w:num>
  <w:num w:numId="9">
    <w:abstractNumId w:val="6"/>
  </w:num>
  <w:num w:numId="10">
    <w:abstractNumId w:val="0"/>
  </w:num>
  <w:num w:numId="11">
    <w:abstractNumId w:val="5"/>
  </w:num>
  <w:num w:numId="12">
    <w:abstractNumId w:val="2"/>
  </w:num>
  <w:num w:numId="13">
    <w:abstractNumId w:val="10"/>
  </w:num>
  <w:num w:numId="14">
    <w:abstractNumId w:val="8"/>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5OTE5ODVlZDA3ODViYmZiZDMwYzgzMWIyZmFmNTYifQ=="/>
  </w:docVars>
  <w:rsids>
    <w:rsidRoot w:val="00FE6547"/>
    <w:rsid w:val="00042F85"/>
    <w:rsid w:val="00051CD4"/>
    <w:rsid w:val="000C64E6"/>
    <w:rsid w:val="000C736F"/>
    <w:rsid w:val="000F4BC9"/>
    <w:rsid w:val="001668BA"/>
    <w:rsid w:val="001B1760"/>
    <w:rsid w:val="001B683A"/>
    <w:rsid w:val="001C7FB3"/>
    <w:rsid w:val="00200BFD"/>
    <w:rsid w:val="00201EF8"/>
    <w:rsid w:val="002129D9"/>
    <w:rsid w:val="002415F6"/>
    <w:rsid w:val="00265B96"/>
    <w:rsid w:val="002A6346"/>
    <w:rsid w:val="002A6A14"/>
    <w:rsid w:val="002A7A69"/>
    <w:rsid w:val="002B0F05"/>
    <w:rsid w:val="002E2CD1"/>
    <w:rsid w:val="002E3EE5"/>
    <w:rsid w:val="002E46CD"/>
    <w:rsid w:val="00302EE3"/>
    <w:rsid w:val="00353245"/>
    <w:rsid w:val="00375561"/>
    <w:rsid w:val="003F1DD9"/>
    <w:rsid w:val="003F7C9A"/>
    <w:rsid w:val="00410A5A"/>
    <w:rsid w:val="00495DE7"/>
    <w:rsid w:val="004D7F9D"/>
    <w:rsid w:val="0053464D"/>
    <w:rsid w:val="00560E87"/>
    <w:rsid w:val="005B1E5E"/>
    <w:rsid w:val="005C18AA"/>
    <w:rsid w:val="005D537C"/>
    <w:rsid w:val="00604F97"/>
    <w:rsid w:val="00616AE0"/>
    <w:rsid w:val="00677F75"/>
    <w:rsid w:val="0068601D"/>
    <w:rsid w:val="0069347E"/>
    <w:rsid w:val="006C096A"/>
    <w:rsid w:val="006D5AA4"/>
    <w:rsid w:val="006E4CC0"/>
    <w:rsid w:val="00742258"/>
    <w:rsid w:val="007458A0"/>
    <w:rsid w:val="00761689"/>
    <w:rsid w:val="007655BD"/>
    <w:rsid w:val="007A605B"/>
    <w:rsid w:val="007B5904"/>
    <w:rsid w:val="007E3728"/>
    <w:rsid w:val="007F10C4"/>
    <w:rsid w:val="007F550C"/>
    <w:rsid w:val="00850409"/>
    <w:rsid w:val="00860A14"/>
    <w:rsid w:val="00867642"/>
    <w:rsid w:val="0087719D"/>
    <w:rsid w:val="008805E4"/>
    <w:rsid w:val="008929E0"/>
    <w:rsid w:val="00926169"/>
    <w:rsid w:val="0097073B"/>
    <w:rsid w:val="009B65D2"/>
    <w:rsid w:val="009E6C56"/>
    <w:rsid w:val="00A30B5A"/>
    <w:rsid w:val="00A466FF"/>
    <w:rsid w:val="00A926F0"/>
    <w:rsid w:val="00AB4384"/>
    <w:rsid w:val="00AD754D"/>
    <w:rsid w:val="00AE4D9E"/>
    <w:rsid w:val="00AF0DF3"/>
    <w:rsid w:val="00B22838"/>
    <w:rsid w:val="00B30851"/>
    <w:rsid w:val="00B56267"/>
    <w:rsid w:val="00B753B9"/>
    <w:rsid w:val="00B816DA"/>
    <w:rsid w:val="00B977EC"/>
    <w:rsid w:val="00BD4903"/>
    <w:rsid w:val="00BD50E5"/>
    <w:rsid w:val="00C10FC5"/>
    <w:rsid w:val="00C33C81"/>
    <w:rsid w:val="00C36632"/>
    <w:rsid w:val="00C841A9"/>
    <w:rsid w:val="00C84A3A"/>
    <w:rsid w:val="00CE2094"/>
    <w:rsid w:val="00D06512"/>
    <w:rsid w:val="00D2156E"/>
    <w:rsid w:val="00D228FF"/>
    <w:rsid w:val="00D31697"/>
    <w:rsid w:val="00DB2A75"/>
    <w:rsid w:val="00DD3EA4"/>
    <w:rsid w:val="00DD6D3D"/>
    <w:rsid w:val="00E147E8"/>
    <w:rsid w:val="00E829CD"/>
    <w:rsid w:val="00EB05A2"/>
    <w:rsid w:val="00EB1DA5"/>
    <w:rsid w:val="00EB4AEE"/>
    <w:rsid w:val="00EC14AE"/>
    <w:rsid w:val="00EF2F22"/>
    <w:rsid w:val="00F4222B"/>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4A3A"/>
    <w:pPr>
      <w:widowControl w:val="0"/>
      <w:jc w:val="both"/>
    </w:pPr>
    <w:rPr>
      <w:kern w:val="2"/>
      <w:sz w:val="21"/>
    </w:rPr>
  </w:style>
  <w:style w:type="paragraph" w:styleId="1">
    <w:name w:val="heading 1"/>
    <w:basedOn w:val="a"/>
    <w:next w:val="a"/>
    <w:link w:val="1Char"/>
    <w:qFormat/>
    <w:rsid w:val="00C84A3A"/>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C84A3A"/>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C84A3A"/>
    <w:pPr>
      <w:spacing w:after="120"/>
    </w:pPr>
  </w:style>
  <w:style w:type="paragraph" w:styleId="a1">
    <w:name w:val="Normal Indent"/>
    <w:basedOn w:val="a"/>
    <w:link w:val="Char0"/>
    <w:qFormat/>
    <w:rsid w:val="00C84A3A"/>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nhideWhenUsed/>
    <w:qFormat/>
    <w:rsid w:val="00C84A3A"/>
    <w:pPr>
      <w:jc w:val="left"/>
    </w:pPr>
    <w:rPr>
      <w:rFonts w:ascii="宋体"/>
      <w:kern w:val="0"/>
      <w:sz w:val="34"/>
      <w:szCs w:val="22"/>
    </w:rPr>
  </w:style>
  <w:style w:type="paragraph" w:styleId="a6">
    <w:name w:val="Body Text Indent"/>
    <w:basedOn w:val="a"/>
    <w:link w:val="Char2"/>
    <w:qFormat/>
    <w:rsid w:val="00C84A3A"/>
    <w:pPr>
      <w:ind w:firstLine="630"/>
    </w:pPr>
    <w:rPr>
      <w:sz w:val="32"/>
    </w:rPr>
  </w:style>
  <w:style w:type="paragraph" w:styleId="a7">
    <w:name w:val="Balloon Text"/>
    <w:basedOn w:val="a"/>
    <w:link w:val="Char3"/>
    <w:qFormat/>
    <w:rsid w:val="00C84A3A"/>
    <w:rPr>
      <w:sz w:val="18"/>
      <w:szCs w:val="18"/>
    </w:rPr>
  </w:style>
  <w:style w:type="paragraph" w:styleId="a8">
    <w:name w:val="footer"/>
    <w:basedOn w:val="a"/>
    <w:link w:val="Char4"/>
    <w:uiPriority w:val="99"/>
    <w:unhideWhenUsed/>
    <w:qFormat/>
    <w:rsid w:val="00C84A3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84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4A3A"/>
    <w:pPr>
      <w:spacing w:before="120" w:after="120" w:line="360" w:lineRule="auto"/>
      <w:ind w:firstLineChars="75" w:firstLine="180"/>
    </w:pPr>
    <w:rPr>
      <w:bCs/>
      <w:caps/>
      <w:sz w:val="24"/>
      <w:szCs w:val="24"/>
    </w:rPr>
  </w:style>
  <w:style w:type="paragraph" w:styleId="aa">
    <w:name w:val="Subtitle"/>
    <w:basedOn w:val="a"/>
    <w:next w:val="a"/>
    <w:link w:val="Char6"/>
    <w:qFormat/>
    <w:rsid w:val="00C84A3A"/>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C84A3A"/>
    <w:pPr>
      <w:widowControl/>
      <w:spacing w:before="100" w:beforeAutospacing="1" w:after="100" w:afterAutospacing="1"/>
      <w:jc w:val="left"/>
    </w:pPr>
    <w:rPr>
      <w:rFonts w:ascii="宋体" w:hAnsi="宋体"/>
      <w:kern w:val="0"/>
      <w:sz w:val="24"/>
    </w:rPr>
  </w:style>
  <w:style w:type="table" w:styleId="ac">
    <w:name w:val="Table Grid"/>
    <w:basedOn w:val="a3"/>
    <w:qFormat/>
    <w:rsid w:val="00C84A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C84A3A"/>
  </w:style>
  <w:style w:type="character" w:styleId="ae">
    <w:name w:val="Hyperlink"/>
    <w:uiPriority w:val="99"/>
    <w:qFormat/>
    <w:rsid w:val="00C84A3A"/>
    <w:rPr>
      <w:color w:val="0000FF"/>
      <w:u w:val="single"/>
    </w:rPr>
  </w:style>
  <w:style w:type="character" w:styleId="af">
    <w:name w:val="annotation reference"/>
    <w:basedOn w:val="a2"/>
    <w:qFormat/>
    <w:rsid w:val="00C84A3A"/>
    <w:rPr>
      <w:sz w:val="21"/>
      <w:szCs w:val="21"/>
    </w:rPr>
  </w:style>
  <w:style w:type="paragraph" w:customStyle="1" w:styleId="5">
    <w:name w:val="标题 5（有编号）（绿盟科技）"/>
    <w:basedOn w:val="20"/>
    <w:next w:val="af0"/>
    <w:qFormat/>
    <w:rsid w:val="00C84A3A"/>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C84A3A"/>
    <w:pPr>
      <w:widowControl w:val="0"/>
      <w:jc w:val="both"/>
    </w:pPr>
    <w:rPr>
      <w:rFonts w:ascii="Calibri" w:hAnsi="Calibri"/>
      <w:kern w:val="2"/>
      <w:sz w:val="21"/>
      <w:szCs w:val="22"/>
    </w:rPr>
  </w:style>
  <w:style w:type="paragraph" w:customStyle="1" w:styleId="af0">
    <w:name w:val="正文（绿盟科技）"/>
    <w:qFormat/>
    <w:rsid w:val="00C84A3A"/>
    <w:pPr>
      <w:spacing w:line="300" w:lineRule="auto"/>
    </w:pPr>
    <w:rPr>
      <w:rFonts w:ascii="Arial" w:hAnsi="Arial" w:cs="黑体"/>
      <w:sz w:val="21"/>
      <w:szCs w:val="21"/>
    </w:rPr>
  </w:style>
  <w:style w:type="character" w:customStyle="1" w:styleId="Char5">
    <w:name w:val="页眉 Char"/>
    <w:basedOn w:val="a2"/>
    <w:link w:val="a9"/>
    <w:uiPriority w:val="99"/>
    <w:semiHidden/>
    <w:qFormat/>
    <w:rsid w:val="00C84A3A"/>
    <w:rPr>
      <w:sz w:val="18"/>
      <w:szCs w:val="18"/>
    </w:rPr>
  </w:style>
  <w:style w:type="character" w:customStyle="1" w:styleId="Char4">
    <w:name w:val="页脚 Char"/>
    <w:basedOn w:val="a2"/>
    <w:link w:val="a8"/>
    <w:uiPriority w:val="99"/>
    <w:semiHidden/>
    <w:qFormat/>
    <w:rsid w:val="00C84A3A"/>
    <w:rPr>
      <w:sz w:val="18"/>
      <w:szCs w:val="18"/>
    </w:rPr>
  </w:style>
  <w:style w:type="character" w:customStyle="1" w:styleId="1Char">
    <w:name w:val="标题 1 Char"/>
    <w:basedOn w:val="a2"/>
    <w:link w:val="1"/>
    <w:qFormat/>
    <w:rsid w:val="00C84A3A"/>
    <w:rPr>
      <w:rFonts w:ascii="黑体" w:eastAsia="黑体" w:hAnsi="黑体" w:cs="Times New Roman"/>
      <w:b/>
      <w:kern w:val="44"/>
      <w:sz w:val="32"/>
      <w:szCs w:val="32"/>
    </w:rPr>
  </w:style>
  <w:style w:type="character" w:customStyle="1" w:styleId="2Char">
    <w:name w:val="标题 2 Char"/>
    <w:basedOn w:val="a2"/>
    <w:link w:val="2"/>
    <w:qFormat/>
    <w:rsid w:val="00C84A3A"/>
    <w:rPr>
      <w:rFonts w:ascii="Arial" w:eastAsia="黑体" w:hAnsi="Arial" w:cs="Times New Roman"/>
      <w:sz w:val="30"/>
      <w:szCs w:val="30"/>
    </w:rPr>
  </w:style>
  <w:style w:type="character" w:customStyle="1" w:styleId="Char">
    <w:name w:val="正文文本 Char"/>
    <w:basedOn w:val="a2"/>
    <w:link w:val="a0"/>
    <w:uiPriority w:val="99"/>
    <w:qFormat/>
    <w:rsid w:val="00C84A3A"/>
    <w:rPr>
      <w:rFonts w:ascii="Times New Roman" w:eastAsia="宋体" w:hAnsi="Times New Roman" w:cs="Times New Roman"/>
      <w:szCs w:val="20"/>
    </w:rPr>
  </w:style>
  <w:style w:type="character" w:customStyle="1" w:styleId="Char1">
    <w:name w:val="批注文字 Char"/>
    <w:basedOn w:val="a2"/>
    <w:link w:val="a5"/>
    <w:uiPriority w:val="99"/>
    <w:qFormat/>
    <w:rsid w:val="00C84A3A"/>
    <w:rPr>
      <w:rFonts w:ascii="宋体" w:eastAsia="宋体" w:hAnsi="Times New Roman" w:cs="Times New Roman"/>
      <w:kern w:val="0"/>
      <w:sz w:val="34"/>
    </w:rPr>
  </w:style>
  <w:style w:type="character" w:customStyle="1" w:styleId="Char2">
    <w:name w:val="正文文本缩进 Char"/>
    <w:basedOn w:val="a2"/>
    <w:link w:val="a6"/>
    <w:qFormat/>
    <w:rsid w:val="00C84A3A"/>
    <w:rPr>
      <w:rFonts w:ascii="Times New Roman" w:eastAsia="宋体" w:hAnsi="Times New Roman" w:cs="Times New Roman"/>
      <w:sz w:val="32"/>
      <w:szCs w:val="20"/>
    </w:rPr>
  </w:style>
  <w:style w:type="character" w:customStyle="1" w:styleId="Char3">
    <w:name w:val="批注框文本 Char"/>
    <w:basedOn w:val="a2"/>
    <w:link w:val="a7"/>
    <w:qFormat/>
    <w:rsid w:val="00C84A3A"/>
    <w:rPr>
      <w:rFonts w:ascii="Times New Roman" w:eastAsia="宋体" w:hAnsi="Times New Roman" w:cs="Times New Roman"/>
      <w:sz w:val="18"/>
      <w:szCs w:val="18"/>
    </w:rPr>
  </w:style>
  <w:style w:type="paragraph" w:styleId="af1">
    <w:name w:val="List Paragraph"/>
    <w:basedOn w:val="a"/>
    <w:qFormat/>
    <w:rsid w:val="00C84A3A"/>
    <w:pPr>
      <w:ind w:firstLineChars="200" w:firstLine="420"/>
    </w:pPr>
    <w:rPr>
      <w:szCs w:val="24"/>
    </w:rPr>
  </w:style>
  <w:style w:type="paragraph" w:customStyle="1" w:styleId="af2">
    <w:name w:val="表格"/>
    <w:basedOn w:val="a"/>
    <w:qFormat/>
    <w:rsid w:val="00C84A3A"/>
    <w:pPr>
      <w:spacing w:line="400" w:lineRule="exact"/>
    </w:pPr>
    <w:rPr>
      <w:sz w:val="24"/>
      <w:szCs w:val="24"/>
    </w:rPr>
  </w:style>
  <w:style w:type="character" w:customStyle="1" w:styleId="Char0">
    <w:name w:val="正文缩进 Char"/>
    <w:link w:val="a1"/>
    <w:qFormat/>
    <w:rsid w:val="00C84A3A"/>
    <w:rPr>
      <w:rFonts w:ascii="宋体" w:eastAsia="宋体" w:hAnsi="宋体" w:cs="Times New Roman"/>
      <w:b/>
      <w:kern w:val="0"/>
      <w:sz w:val="24"/>
      <w:szCs w:val="24"/>
    </w:rPr>
  </w:style>
  <w:style w:type="character" w:customStyle="1" w:styleId="font31">
    <w:name w:val="font31"/>
    <w:basedOn w:val="a2"/>
    <w:qFormat/>
    <w:rsid w:val="00C84A3A"/>
    <w:rPr>
      <w:rFonts w:ascii="宋体" w:eastAsia="宋体" w:hAnsi="宋体" w:cs="宋体" w:hint="eastAsia"/>
      <w:color w:val="0000FF"/>
      <w:sz w:val="28"/>
      <w:szCs w:val="28"/>
      <w:u w:val="none"/>
    </w:rPr>
  </w:style>
  <w:style w:type="character" w:customStyle="1" w:styleId="font01">
    <w:name w:val="font01"/>
    <w:basedOn w:val="a2"/>
    <w:qFormat/>
    <w:rsid w:val="00C84A3A"/>
    <w:rPr>
      <w:rFonts w:ascii="宋体" w:eastAsia="宋体" w:hAnsi="宋体" w:cs="宋体" w:hint="eastAsia"/>
      <w:color w:val="000000"/>
      <w:sz w:val="28"/>
      <w:szCs w:val="28"/>
      <w:u w:val="none"/>
    </w:rPr>
  </w:style>
  <w:style w:type="paragraph" w:customStyle="1" w:styleId="11">
    <w:name w:val="正文_1"/>
    <w:next w:val="20"/>
    <w:qFormat/>
    <w:rsid w:val="00C84A3A"/>
    <w:pPr>
      <w:widowControl w:val="0"/>
      <w:spacing w:line="480" w:lineRule="exact"/>
      <w:jc w:val="both"/>
    </w:pPr>
    <w:rPr>
      <w:kern w:val="2"/>
      <w:sz w:val="21"/>
      <w:szCs w:val="24"/>
    </w:rPr>
  </w:style>
  <w:style w:type="paragraph" w:customStyle="1" w:styleId="3">
    <w:name w:val="正文_3"/>
    <w:qFormat/>
    <w:rsid w:val="00C84A3A"/>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C84A3A"/>
    <w:pPr>
      <w:spacing w:after="120"/>
    </w:pPr>
    <w:rPr>
      <w:rFonts w:ascii="Times New Roman" w:hAnsi="Times New Roman"/>
      <w:kern w:val="0"/>
      <w:sz w:val="20"/>
      <w:szCs w:val="20"/>
    </w:rPr>
  </w:style>
  <w:style w:type="paragraph" w:customStyle="1" w:styleId="21">
    <w:name w:val="列出段落2"/>
    <w:basedOn w:val="a"/>
    <w:qFormat/>
    <w:rsid w:val="00C84A3A"/>
    <w:pPr>
      <w:ind w:firstLineChars="200" w:firstLine="420"/>
    </w:pPr>
  </w:style>
  <w:style w:type="paragraph" w:customStyle="1" w:styleId="22">
    <w:name w:val="正文2"/>
    <w:qFormat/>
    <w:rsid w:val="00C84A3A"/>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C84A3A"/>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C84A3A"/>
    <w:pPr>
      <w:widowControl w:val="0"/>
      <w:jc w:val="both"/>
    </w:pPr>
    <w:rPr>
      <w:rFonts w:ascii="Calibri" w:hAnsi="Calibri"/>
      <w:kern w:val="2"/>
      <w:sz w:val="21"/>
      <w:szCs w:val="22"/>
    </w:rPr>
  </w:style>
  <w:style w:type="character" w:customStyle="1" w:styleId="Char6">
    <w:name w:val="副标题 Char"/>
    <w:basedOn w:val="a2"/>
    <w:link w:val="aa"/>
    <w:qFormat/>
    <w:rsid w:val="00C84A3A"/>
    <w:rPr>
      <w:rFonts w:ascii="Cambria" w:hAnsi="Cambria"/>
      <w:b/>
      <w:bCs/>
      <w:color w:val="000000"/>
      <w:kern w:val="28"/>
      <w:sz w:val="32"/>
      <w:szCs w:val="32"/>
    </w:rPr>
  </w:style>
  <w:style w:type="paragraph" w:customStyle="1" w:styleId="0">
    <w:name w:val="正文文本_0"/>
    <w:basedOn w:val="11"/>
    <w:next w:val="11"/>
    <w:qFormat/>
    <w:rsid w:val="00C84A3A"/>
    <w:pPr>
      <w:spacing w:after="120"/>
    </w:pPr>
  </w:style>
  <w:style w:type="character" w:customStyle="1" w:styleId="font23">
    <w:name w:val="font23"/>
    <w:basedOn w:val="a2"/>
    <w:qFormat/>
    <w:rsid w:val="00C84A3A"/>
    <w:rPr>
      <w:rFonts w:ascii="新宋体" w:eastAsia="新宋体" w:hAnsi="新宋体" w:cs="新宋体" w:hint="eastAsia"/>
      <w:color w:val="000000"/>
      <w:sz w:val="20"/>
      <w:szCs w:val="20"/>
      <w:u w:val="none"/>
    </w:rPr>
  </w:style>
  <w:style w:type="paragraph" w:customStyle="1" w:styleId="Default">
    <w:name w:val="Default"/>
    <w:qFormat/>
    <w:rsid w:val="00C84A3A"/>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C84A3A"/>
    <w:rPr>
      <w:rFonts w:ascii="新宋体" w:eastAsia="新宋体" w:hAnsi="新宋体" w:cs="新宋体" w:hint="eastAsia"/>
      <w:b/>
      <w:bCs/>
      <w:color w:val="000000"/>
      <w:sz w:val="20"/>
      <w:szCs w:val="20"/>
      <w:u w:val="none"/>
    </w:rPr>
  </w:style>
  <w:style w:type="character" w:customStyle="1" w:styleId="font191">
    <w:name w:val="font191"/>
    <w:basedOn w:val="a2"/>
    <w:qFormat/>
    <w:rsid w:val="00C84A3A"/>
    <w:rPr>
      <w:rFonts w:ascii="Arial" w:hAnsi="Arial" w:cs="Arial"/>
      <w:color w:val="000000"/>
      <w:sz w:val="19"/>
      <w:szCs w:val="19"/>
      <w:u w:val="none"/>
    </w:rPr>
  </w:style>
  <w:style w:type="character" w:customStyle="1" w:styleId="font201">
    <w:name w:val="font201"/>
    <w:basedOn w:val="a2"/>
    <w:qFormat/>
    <w:rsid w:val="00C84A3A"/>
    <w:rPr>
      <w:rFonts w:ascii="Calibri" w:hAnsi="Calibri" w:cs="Calibri"/>
      <w:color w:val="000000"/>
      <w:sz w:val="21"/>
      <w:szCs w:val="21"/>
      <w:u w:val="none"/>
    </w:rPr>
  </w:style>
  <w:style w:type="paragraph" w:customStyle="1" w:styleId="100">
    <w:name w:val="标题 1_0"/>
    <w:basedOn w:val="3"/>
    <w:next w:val="3"/>
    <w:uiPriority w:val="9"/>
    <w:qFormat/>
    <w:rsid w:val="00C84A3A"/>
    <w:pPr>
      <w:keepNext/>
      <w:keepLines/>
      <w:spacing w:before="340" w:after="330" w:line="578" w:lineRule="auto"/>
      <w:outlineLvl w:val="0"/>
    </w:pPr>
    <w:rPr>
      <w:b/>
      <w:bCs/>
      <w:kern w:val="44"/>
      <w:sz w:val="44"/>
      <w:szCs w:val="44"/>
    </w:rPr>
  </w:style>
  <w:style w:type="character" w:customStyle="1" w:styleId="font41">
    <w:name w:val="font41"/>
    <w:basedOn w:val="a2"/>
    <w:qFormat/>
    <w:rsid w:val="001668BA"/>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56</Pages>
  <Words>3781</Words>
  <Characters>21557</Characters>
  <Application>Microsoft Office Word</Application>
  <DocSecurity>0</DocSecurity>
  <Lines>179</Lines>
  <Paragraphs>50</Paragraphs>
  <ScaleCrop>false</ScaleCrop>
  <Company>Microsoft</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cp:lastPrinted>2023-05-19T03:33:00Z</cp:lastPrinted>
  <dcterms:created xsi:type="dcterms:W3CDTF">2022-10-19T03:40:00Z</dcterms:created>
  <dcterms:modified xsi:type="dcterms:W3CDTF">2023-05-29T01:23:00Z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9B864FC181064F48B63750822648A68C_13</vt:lpwstr>
  </property>
</Properties>
</file>