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w:t>
      </w:r>
      <w:r w:rsidR="001B683A">
        <w:rPr>
          <w:rFonts w:ascii="仿宋" w:eastAsia="仿宋" w:hAnsi="仿宋" w:cs="仿宋" w:hint="eastAsia"/>
          <w:b/>
          <w:sz w:val="28"/>
          <w:szCs w:val="28"/>
          <w:bdr w:val="single" w:sz="4" w:space="0" w:color="auto"/>
        </w:rPr>
        <w:t>5</w:t>
      </w:r>
      <w:r>
        <w:rPr>
          <w:rFonts w:ascii="仿宋" w:eastAsia="仿宋" w:hAnsi="仿宋" w:cs="仿宋" w:hint="eastAsia"/>
          <w:b/>
          <w:sz w:val="28"/>
          <w:szCs w:val="28"/>
          <w:bdr w:val="single" w:sz="4" w:space="0" w:color="auto"/>
        </w:rPr>
        <w:t>-1</w:t>
      </w:r>
      <w:r w:rsidR="001B683A">
        <w:rPr>
          <w:rFonts w:ascii="仿宋" w:eastAsia="仿宋" w:hAnsi="仿宋" w:cs="仿宋" w:hint="eastAsia"/>
          <w:b/>
          <w:sz w:val="28"/>
          <w:szCs w:val="28"/>
          <w:bdr w:val="single" w:sz="4" w:space="0" w:color="auto"/>
        </w:rPr>
        <w:t>9</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2A6A14" w:rsidRPr="002A6A14" w:rsidRDefault="002A6A14" w:rsidP="002A6A14">
      <w:pPr>
        <w:spacing w:line="560" w:lineRule="exact"/>
        <w:jc w:val="center"/>
        <w:rPr>
          <w:rFonts w:ascii="仿宋" w:eastAsia="仿宋" w:hAnsi="仿宋" w:cs="仿宋"/>
          <w:b/>
          <w:kern w:val="0"/>
          <w:sz w:val="40"/>
          <w:szCs w:val="40"/>
        </w:rPr>
      </w:pPr>
      <w:r w:rsidRPr="002A6A14">
        <w:rPr>
          <w:rFonts w:ascii="仿宋" w:eastAsia="仿宋" w:hAnsi="仿宋" w:cs="仿宋" w:hint="eastAsia"/>
          <w:b/>
          <w:kern w:val="0"/>
          <w:sz w:val="40"/>
          <w:szCs w:val="40"/>
        </w:rPr>
        <w:t>大竹县人民医院</w:t>
      </w:r>
      <w:r w:rsidR="001B683A">
        <w:rPr>
          <w:rFonts w:ascii="仿宋" w:eastAsia="仿宋" w:hAnsi="仿宋" w:cs="仿宋" w:hint="eastAsia"/>
          <w:b/>
          <w:kern w:val="0"/>
          <w:sz w:val="40"/>
          <w:szCs w:val="40"/>
        </w:rPr>
        <w:t>锐器盒、便器等采购</w:t>
      </w:r>
      <w:r w:rsidRPr="002A6A14">
        <w:rPr>
          <w:rFonts w:ascii="仿宋" w:eastAsia="仿宋" w:hAnsi="仿宋" w:cs="仿宋" w:hint="eastAsia"/>
          <w:b/>
          <w:kern w:val="0"/>
          <w:sz w:val="40"/>
          <w:szCs w:val="40"/>
        </w:rPr>
        <w:t>项目</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四</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四</w:t>
      </w:r>
      <w:r>
        <w:rPr>
          <w:rFonts w:ascii="仿宋" w:eastAsia="仿宋" w:hAnsi="仿宋" w:cs="仿宋" w:hint="eastAsia"/>
          <w:b/>
          <w:sz w:val="28"/>
          <w:szCs w:val="28"/>
        </w:rPr>
        <w:t>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CE2094">
        <w:rPr>
          <w:rFonts w:ascii="仿宋" w:eastAsia="仿宋" w:hAnsi="仿宋" w:cs="仿宋" w:hint="eastAsia"/>
          <w:sz w:val="28"/>
          <w:szCs w:val="28"/>
        </w:rPr>
        <w:t>3</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w:t>
      </w:r>
      <w:r w:rsidR="00E829CD">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                                     1</w:t>
      </w:r>
      <w:r w:rsidR="00E829CD">
        <w:rPr>
          <w:rFonts w:ascii="仿宋" w:eastAsia="仿宋" w:hAnsi="仿宋" w:cs="仿宋" w:hint="eastAsia"/>
          <w:b/>
          <w:sz w:val="28"/>
          <w:szCs w:val="28"/>
        </w:rPr>
        <w:t>6</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C84A3A" w:rsidRPr="001B683A" w:rsidRDefault="001B683A" w:rsidP="001B683A">
      <w:pPr>
        <w:spacing w:line="560" w:lineRule="exact"/>
        <w:jc w:val="left"/>
        <w:rPr>
          <w:rFonts w:ascii="黑体" w:eastAsia="黑体" w:hAnsi="黑体" w:cs="黑体"/>
          <w:sz w:val="32"/>
          <w:szCs w:val="32"/>
        </w:rPr>
      </w:pPr>
      <w:r>
        <w:rPr>
          <w:rFonts w:ascii="仿宋" w:eastAsia="仿宋" w:hAnsi="仿宋" w:cs="仿宋" w:hint="eastAsia"/>
          <w:sz w:val="28"/>
          <w:szCs w:val="28"/>
        </w:rPr>
        <w:lastRenderedPageBreak/>
        <w:t xml:space="preserve">     </w:t>
      </w:r>
      <w:r w:rsidR="007F10C4" w:rsidRPr="00410A5A">
        <w:rPr>
          <w:rFonts w:ascii="仿宋" w:eastAsia="仿宋" w:hAnsi="仿宋" w:cs="仿宋" w:hint="eastAsia"/>
          <w:sz w:val="28"/>
          <w:szCs w:val="28"/>
        </w:rPr>
        <w:t>我院拟以询价方式对《</w:t>
      </w:r>
      <w:r w:rsidRPr="001B683A">
        <w:rPr>
          <w:rFonts w:ascii="仿宋" w:eastAsia="仿宋" w:hAnsi="仿宋" w:cs="仿宋" w:hint="eastAsia"/>
          <w:b/>
          <w:sz w:val="28"/>
          <w:szCs w:val="28"/>
        </w:rPr>
        <w:t>大竹县人民医院锐器盒、便器</w:t>
      </w:r>
      <w:r>
        <w:rPr>
          <w:rFonts w:ascii="仿宋" w:eastAsia="仿宋" w:hAnsi="仿宋" w:cs="仿宋" w:hint="eastAsia"/>
          <w:b/>
          <w:sz w:val="28"/>
          <w:szCs w:val="28"/>
        </w:rPr>
        <w:t>等</w:t>
      </w:r>
      <w:r w:rsidRPr="001B683A">
        <w:rPr>
          <w:rFonts w:ascii="仿宋" w:eastAsia="仿宋" w:hAnsi="仿宋" w:cs="仿宋" w:hint="eastAsia"/>
          <w:b/>
          <w:sz w:val="28"/>
          <w:szCs w:val="28"/>
        </w:rPr>
        <w:t>采购项目</w:t>
      </w:r>
      <w:r w:rsidR="007F10C4" w:rsidRPr="00410A5A">
        <w:rPr>
          <w:rFonts w:ascii="仿宋" w:eastAsia="仿宋" w:hAnsi="仿宋" w:cs="仿宋" w:hint="eastAsia"/>
          <w:sz w:val="28"/>
          <w:szCs w:val="28"/>
        </w:rPr>
        <w:t>》组织筛选，兹邀请符合本次遴选要求的供应商参与询价活动。</w:t>
      </w:r>
    </w:p>
    <w:p w:rsidR="00CE2094" w:rsidRDefault="007F10C4" w:rsidP="00CE209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-1</w:t>
      </w:r>
      <w:r w:rsidR="001B683A">
        <w:rPr>
          <w:rFonts w:ascii="仿宋" w:eastAsia="仿宋" w:hAnsi="仿宋" w:cs="仿宋" w:hint="eastAsia"/>
          <w:sz w:val="28"/>
          <w:szCs w:val="28"/>
        </w:rPr>
        <w:t>9</w:t>
      </w:r>
      <w:r>
        <w:rPr>
          <w:rFonts w:ascii="仿宋" w:eastAsia="仿宋" w:hAnsi="仿宋" w:cs="仿宋" w:hint="eastAsia"/>
          <w:sz w:val="28"/>
          <w:szCs w:val="28"/>
        </w:rPr>
        <w:t>】号</w:t>
      </w:r>
    </w:p>
    <w:p w:rsidR="00CE2094" w:rsidRPr="00CE2094" w:rsidRDefault="007F10C4" w:rsidP="00CE2094">
      <w:pPr>
        <w:pStyle w:val="af1"/>
        <w:spacing w:line="360" w:lineRule="auto"/>
        <w:ind w:firstLine="562"/>
        <w:rPr>
          <w:rFonts w:ascii="仿宋" w:eastAsia="仿宋" w:hAnsi="仿宋" w:cs="仿宋"/>
          <w:sz w:val="28"/>
          <w:szCs w:val="28"/>
        </w:rPr>
      </w:pPr>
      <w:r w:rsidRPr="00CE2094">
        <w:rPr>
          <w:rFonts w:ascii="仿宋" w:eastAsia="仿宋" w:hAnsi="仿宋" w:cs="仿宋" w:hint="eastAsia"/>
          <w:b/>
          <w:bCs/>
          <w:sz w:val="28"/>
          <w:szCs w:val="28"/>
        </w:rPr>
        <w:t>2.采购项目名称</w:t>
      </w:r>
      <w:r>
        <w:rPr>
          <w:rFonts w:ascii="仿宋" w:eastAsia="仿宋" w:hAnsi="仿宋" w:cs="仿宋" w:hint="eastAsia"/>
          <w:bCs/>
          <w:sz w:val="28"/>
          <w:szCs w:val="28"/>
        </w:rPr>
        <w:t>：</w:t>
      </w:r>
      <w:r w:rsidR="001B683A" w:rsidRPr="001B683A">
        <w:rPr>
          <w:rFonts w:ascii="仿宋" w:eastAsia="仿宋" w:hAnsi="仿宋" w:cs="仿宋" w:hint="eastAsia"/>
          <w:bCs/>
          <w:kern w:val="0"/>
          <w:sz w:val="28"/>
          <w:szCs w:val="28"/>
        </w:rPr>
        <w:t>大竹县人民医院锐器盒、便器</w:t>
      </w:r>
      <w:r w:rsidR="001B683A">
        <w:rPr>
          <w:rFonts w:ascii="仿宋" w:eastAsia="仿宋" w:hAnsi="仿宋" w:cs="仿宋" w:hint="eastAsia"/>
          <w:bCs/>
          <w:kern w:val="0"/>
          <w:sz w:val="28"/>
          <w:szCs w:val="28"/>
        </w:rPr>
        <w:t>等</w:t>
      </w:r>
      <w:r w:rsidR="001B683A" w:rsidRPr="001B683A">
        <w:rPr>
          <w:rFonts w:ascii="仿宋" w:eastAsia="仿宋" w:hAnsi="仿宋" w:cs="仿宋" w:hint="eastAsia"/>
          <w:bCs/>
          <w:kern w:val="0"/>
          <w:sz w:val="28"/>
          <w:szCs w:val="28"/>
        </w:rPr>
        <w:t>采购项目</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1B683A">
        <w:rPr>
          <w:rFonts w:ascii="仿宋" w:eastAsia="仿宋" w:hAnsi="仿宋" w:cs="仿宋" w:hint="eastAsia"/>
          <w:color w:val="FF0000"/>
          <w:sz w:val="28"/>
          <w:szCs w:val="28"/>
          <w:u w:val="single"/>
        </w:rPr>
        <w:t>23</w:t>
      </w:r>
      <w:r>
        <w:rPr>
          <w:rFonts w:ascii="仿宋" w:eastAsia="仿宋" w:hAnsi="仿宋" w:cs="仿宋" w:hint="eastAsia"/>
          <w:color w:val="FF0000"/>
          <w:sz w:val="28"/>
          <w:szCs w:val="28"/>
          <w:u w:val="single"/>
        </w:rPr>
        <w:t>日起至2023年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D2156E">
        <w:rPr>
          <w:rFonts w:ascii="仿宋" w:eastAsia="仿宋" w:hAnsi="仿宋" w:cs="仿宋" w:hint="eastAsia"/>
          <w:color w:val="FF0000"/>
          <w:sz w:val="28"/>
          <w:szCs w:val="28"/>
          <w:u w:val="single"/>
        </w:rPr>
        <w:t>2</w:t>
      </w:r>
      <w:r w:rsidR="001B683A">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(2)递交资料截止时间即</w:t>
      </w:r>
      <w:r>
        <w:rPr>
          <w:rFonts w:ascii="仿宋" w:eastAsia="仿宋" w:hAnsi="仿宋" w:cs="仿宋" w:hint="eastAsia"/>
          <w:color w:val="FF0000"/>
          <w:sz w:val="28"/>
          <w:szCs w:val="28"/>
          <w:u w:val="single"/>
        </w:rPr>
        <w:t xml:space="preserve"> 2023年</w:t>
      </w:r>
      <w:r w:rsidR="00374260">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月2</w:t>
      </w:r>
      <w:r w:rsidR="001B683A">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日</w:t>
      </w:r>
      <w:r w:rsidR="001B683A">
        <w:rPr>
          <w:rFonts w:ascii="仿宋" w:eastAsia="仿宋" w:hAnsi="仿宋" w:cs="仿宋" w:hint="eastAsia"/>
          <w:sz w:val="28"/>
          <w:szCs w:val="28"/>
        </w:rPr>
        <w:t>9</w:t>
      </w:r>
      <w:r>
        <w:rPr>
          <w:rFonts w:ascii="仿宋" w:eastAsia="仿宋" w:hAnsi="仿宋" w:cs="仿宋" w:hint="eastAsia"/>
          <w:sz w:val="28"/>
          <w:szCs w:val="28"/>
        </w:rPr>
        <w:t>：</w:t>
      </w:r>
      <w:r w:rsidR="001B683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1B683A">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rsidP="001B683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-1</w:t>
            </w:r>
            <w:r w:rsidR="001B683A">
              <w:rPr>
                <w:rFonts w:ascii="仿宋" w:eastAsia="仿宋" w:hAnsi="仿宋" w:cs="仿宋" w:hint="eastAsia"/>
                <w:sz w:val="28"/>
                <w:szCs w:val="28"/>
              </w:rPr>
              <w:t>9</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1B683A" w:rsidP="001B683A">
            <w:pPr>
              <w:pStyle w:val="af1"/>
              <w:spacing w:line="360" w:lineRule="auto"/>
              <w:ind w:firstLine="560"/>
              <w:rPr>
                <w:rFonts w:ascii="仿宋" w:eastAsia="仿宋" w:hAnsi="仿宋" w:cs="仿宋"/>
                <w:sz w:val="28"/>
                <w:szCs w:val="28"/>
              </w:rPr>
            </w:pPr>
            <w:r w:rsidRPr="001B683A">
              <w:rPr>
                <w:rFonts w:ascii="仿宋" w:eastAsia="仿宋" w:hAnsi="仿宋" w:cs="仿宋" w:hint="eastAsia"/>
                <w:bCs/>
                <w:kern w:val="0"/>
                <w:sz w:val="28"/>
                <w:szCs w:val="28"/>
              </w:rPr>
              <w:t>大竹县人民医院锐器盒、便器</w:t>
            </w:r>
            <w:r>
              <w:rPr>
                <w:rFonts w:ascii="仿宋" w:eastAsia="仿宋" w:hAnsi="仿宋" w:cs="仿宋" w:hint="eastAsia"/>
                <w:bCs/>
                <w:kern w:val="0"/>
                <w:sz w:val="28"/>
                <w:szCs w:val="28"/>
              </w:rPr>
              <w:t>等</w:t>
            </w:r>
            <w:r w:rsidRPr="001B683A">
              <w:rPr>
                <w:rFonts w:ascii="仿宋" w:eastAsia="仿宋" w:hAnsi="仿宋" w:cs="仿宋" w:hint="eastAsia"/>
                <w:bCs/>
                <w:kern w:val="0"/>
                <w:sz w:val="28"/>
                <w:szCs w:val="28"/>
              </w:rPr>
              <w:t>采购项目</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rsidP="001B683A">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1B683A">
              <w:rPr>
                <w:rFonts w:ascii="仿宋" w:eastAsia="仿宋" w:hAnsi="仿宋" w:cs="仿宋" w:hint="eastAsia"/>
                <w:color w:val="FF0000"/>
                <w:sz w:val="28"/>
                <w:szCs w:val="28"/>
              </w:rPr>
              <w:t>154275</w:t>
            </w:r>
            <w:r w:rsidR="00CE2094" w:rsidRPr="00BC6E55">
              <w:rPr>
                <w:rFonts w:ascii="仿宋" w:eastAsia="仿宋" w:hAnsi="仿宋" w:cs="仿宋" w:hint="eastAsia"/>
                <w:color w:val="FF0000"/>
                <w:sz w:val="28"/>
                <w:szCs w:val="28"/>
              </w:rPr>
              <w:t>元</w:t>
            </w:r>
            <w:r>
              <w:rPr>
                <w:rFonts w:ascii="仿宋" w:eastAsia="仿宋" w:hAnsi="仿宋" w:cs="仿宋" w:hint="eastAsia"/>
                <w:color w:val="FF0000"/>
                <w:sz w:val="28"/>
                <w:szCs w:val="28"/>
              </w:rPr>
              <w:t>：元 （大写：</w:t>
            </w:r>
            <w:r w:rsidR="001B683A">
              <w:rPr>
                <w:rFonts w:ascii="仿宋" w:eastAsia="仿宋" w:hAnsi="仿宋" w:cs="仿宋" w:hint="eastAsia"/>
                <w:color w:val="FF0000"/>
                <w:sz w:val="28"/>
                <w:szCs w:val="28"/>
              </w:rPr>
              <w:t>壹拾伍万肆仟贰佰柒拾伍</w:t>
            </w:r>
            <w:r w:rsidR="00CE2094" w:rsidRPr="00CE2094">
              <w:rPr>
                <w:rFonts w:ascii="仿宋" w:eastAsia="仿宋" w:hAnsi="仿宋" w:cs="仿宋" w:hint="eastAsia"/>
                <w:color w:val="FF0000"/>
                <w:sz w:val="28"/>
                <w:szCs w:val="28"/>
              </w:rPr>
              <w:t>元</w:t>
            </w:r>
            <w:r>
              <w:rPr>
                <w:rFonts w:ascii="仿宋" w:eastAsia="仿宋" w:hAnsi="仿宋" w:cs="仿宋" w:hint="eastAsia"/>
                <w:color w:val="FF0000"/>
                <w:sz w:val="28"/>
                <w:szCs w:val="28"/>
              </w:rPr>
              <w:t>。超过项目预算为无效报价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w:t>
      </w:r>
      <w:r w:rsidR="00EB05A2">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lastRenderedPageBreak/>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B05A2">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rsidP="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sidR="007F10C4">
        <w:rPr>
          <w:rFonts w:ascii="仿宋" w:eastAsia="仿宋" w:hAnsi="仿宋" w:cs="仿宋" w:hint="eastAsia"/>
          <w:color w:val="000000"/>
          <w:sz w:val="28"/>
          <w:szCs w:val="28"/>
        </w:rPr>
        <w:t>.具有依法缴纳税收和社会保障资金的良好记录；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sidR="007F10C4">
        <w:rPr>
          <w:rFonts w:ascii="仿宋" w:eastAsia="仿宋" w:hAnsi="仿宋" w:cs="仿宋" w:hint="eastAsia"/>
          <w:color w:val="000000"/>
          <w:sz w:val="28"/>
          <w:szCs w:val="28"/>
        </w:rPr>
        <w:t>.参加本次政府采购活动前三年内，在经营活动中没有重大违法记录；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w:t>
      </w:r>
      <w:r w:rsidR="007F10C4">
        <w:rPr>
          <w:rFonts w:ascii="仿宋" w:eastAsia="仿宋" w:hAnsi="仿宋" w:cs="仿宋" w:hint="eastAsia"/>
          <w:color w:val="000000"/>
          <w:sz w:val="28"/>
          <w:szCs w:val="28"/>
        </w:rPr>
        <w:t>.法律、行政法规规定的其他条件；</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w:t>
      </w:r>
      <w:r w:rsidR="007F10C4">
        <w:rPr>
          <w:rFonts w:ascii="仿宋" w:eastAsia="仿宋" w:hAnsi="仿宋" w:cs="仿宋" w:hint="eastAsia"/>
          <w:color w:val="000000"/>
          <w:sz w:val="28"/>
          <w:szCs w:val="28"/>
        </w:rPr>
        <w:t>.本项目不接受联合体投标。</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495DE7" w:rsidRDefault="00495DE7" w:rsidP="00495DE7">
      <w:pPr>
        <w:pStyle w:val="11"/>
        <w:spacing w:line="360" w:lineRule="auto"/>
        <w:ind w:firstLineChars="200" w:firstLine="588"/>
        <w:jc w:val="center"/>
        <w:rPr>
          <w:rFonts w:ascii="方正公文小标宋" w:eastAsia="方正公文小标宋" w:hAnsi="方正公文小标宋" w:cs="方正公文小标宋"/>
          <w:sz w:val="28"/>
          <w:szCs w:val="28"/>
        </w:rPr>
      </w:pPr>
      <w:r>
        <w:rPr>
          <w:rFonts w:ascii="方正公文小标宋" w:eastAsia="方正公文小标宋" w:hAnsi="方正公文小标宋" w:cs="方正公文小标宋" w:hint="eastAsia"/>
          <w:sz w:val="28"/>
          <w:szCs w:val="28"/>
        </w:rPr>
        <w:t>大竹县人民医院锐器盒、便器等采购项目</w:t>
      </w:r>
    </w:p>
    <w:p w:rsidR="00495DE7" w:rsidRDefault="00495DE7" w:rsidP="00495DE7">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一、项目预算</w:t>
      </w:r>
    </w:p>
    <w:p w:rsidR="00495DE7" w:rsidRDefault="00495DE7" w:rsidP="00495DE7">
      <w:pPr>
        <w:pStyle w:val="11"/>
        <w:spacing w:line="360" w:lineRule="auto"/>
        <w:ind w:firstLineChars="200" w:firstLine="560"/>
        <w:rPr>
          <w:rFonts w:ascii="仿宋" w:eastAsia="仿宋" w:hAnsi="仿宋" w:cs="仿宋"/>
          <w:spacing w:val="-14"/>
          <w:sz w:val="28"/>
          <w:szCs w:val="28"/>
        </w:rPr>
      </w:pPr>
      <w:r>
        <w:rPr>
          <w:rFonts w:ascii="仿宋" w:eastAsia="仿宋" w:hAnsi="仿宋" w:cs="仿宋" w:hint="eastAsia"/>
          <w:sz w:val="28"/>
          <w:szCs w:val="28"/>
        </w:rPr>
        <w:t>本项目采购总预算为</w:t>
      </w:r>
      <w:r>
        <w:rPr>
          <w:rFonts w:ascii="仿宋" w:eastAsia="仿宋" w:hAnsi="仿宋" w:cs="仿宋" w:hint="eastAsia"/>
          <w:sz w:val="32"/>
          <w:szCs w:val="32"/>
        </w:rPr>
        <w:t>154275元</w:t>
      </w:r>
      <w:r>
        <w:rPr>
          <w:rFonts w:ascii="仿宋" w:eastAsia="仿宋" w:hAnsi="仿宋" w:cs="仿宋" w:hint="eastAsia"/>
          <w:sz w:val="28"/>
          <w:szCs w:val="28"/>
        </w:rPr>
        <w:t xml:space="preserve">（大写：人民币壹拾伍万肆仟贰佰柒拾伍元整） </w:t>
      </w:r>
    </w:p>
    <w:p w:rsidR="00495DE7" w:rsidRDefault="00495DE7" w:rsidP="00495DE7">
      <w:pPr>
        <w:pStyle w:val="af1"/>
        <w:numPr>
          <w:ilvl w:val="0"/>
          <w:numId w:val="11"/>
        </w:numPr>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采购标的（技术要求）</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供应商应将合格货物按时配送到采购人院区内指定地点，同时根据采购人需要提供货物相应配套服务。</w:t>
      </w:r>
    </w:p>
    <w:p w:rsidR="00495DE7" w:rsidRDefault="00495DE7" w:rsidP="00495DE7">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特别提示：对于供应商在实际供货中弄虚作假，以低价成交，在实际供货中</w:t>
      </w:r>
      <w:r>
        <w:rPr>
          <w:rFonts w:ascii="仿宋" w:eastAsia="仿宋" w:hAnsi="仿宋" w:cs="仿宋" w:hint="eastAsia"/>
          <w:sz w:val="28"/>
          <w:szCs w:val="28"/>
          <w:u w:val="single"/>
        </w:rPr>
        <w:lastRenderedPageBreak/>
        <w:t>减少供货数量和质量（包括不限于使用再生料、低于询价文件要求、供货不足数等行为），采购人自备计量器具，并具有长期合作的第三方检测机构，一经核实供应商的弄虚作假行为，采购人将直接从供应商应付货款中扣除合同总价20%的违约金，并添加至诚信黑名单内</w:t>
      </w:r>
      <w:r>
        <w:rPr>
          <w:rFonts w:ascii="仿宋" w:eastAsia="仿宋" w:hAnsi="仿宋" w:cs="仿宋" w:hint="eastAsia"/>
          <w:sz w:val="28"/>
          <w:szCs w:val="28"/>
        </w:rPr>
        <w:t>。（供应商对此项提供承诺函，格式自理）</w:t>
      </w:r>
    </w:p>
    <w:tbl>
      <w:tblPr>
        <w:tblpPr w:leftFromText="180" w:rightFromText="180" w:vertAnchor="text" w:horzAnchor="page" w:tblpX="1285" w:tblpY="594"/>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428"/>
        <w:gridCol w:w="5187"/>
        <w:gridCol w:w="888"/>
        <w:gridCol w:w="1242"/>
      </w:tblGrid>
      <w:tr w:rsidR="00495DE7" w:rsidTr="00E10D6D">
        <w:trPr>
          <w:trHeight w:val="599"/>
        </w:trPr>
        <w:tc>
          <w:tcPr>
            <w:tcW w:w="808" w:type="dxa"/>
            <w:vAlign w:val="center"/>
          </w:tcPr>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序号</w:t>
            </w:r>
          </w:p>
        </w:tc>
        <w:tc>
          <w:tcPr>
            <w:tcW w:w="1428" w:type="dxa"/>
            <w:vAlign w:val="center"/>
          </w:tcPr>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品   名</w:t>
            </w:r>
          </w:p>
        </w:tc>
        <w:tc>
          <w:tcPr>
            <w:tcW w:w="5187" w:type="dxa"/>
            <w:vAlign w:val="center"/>
          </w:tcPr>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规 格</w:t>
            </w:r>
          </w:p>
        </w:tc>
        <w:tc>
          <w:tcPr>
            <w:tcW w:w="888" w:type="dxa"/>
            <w:vAlign w:val="center"/>
          </w:tcPr>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单 位</w:t>
            </w:r>
          </w:p>
        </w:tc>
        <w:tc>
          <w:tcPr>
            <w:tcW w:w="1242" w:type="dxa"/>
            <w:vAlign w:val="center"/>
          </w:tcPr>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单价最高</w:t>
            </w:r>
          </w:p>
          <w:p w:rsidR="00495DE7" w:rsidRDefault="00495DE7" w:rsidP="00E10D6D">
            <w:pPr>
              <w:spacing w:line="360" w:lineRule="auto"/>
              <w:jc w:val="center"/>
              <w:rPr>
                <w:rFonts w:ascii="黑体" w:eastAsia="黑体" w:hAnsi="黑体" w:cs="黑体"/>
                <w:sz w:val="24"/>
                <w:szCs w:val="24"/>
              </w:rPr>
            </w:pPr>
            <w:r>
              <w:rPr>
                <w:rFonts w:ascii="黑体" w:eastAsia="黑体" w:hAnsi="黑体" w:cs="黑体" w:hint="eastAsia"/>
                <w:sz w:val="24"/>
                <w:szCs w:val="24"/>
              </w:rPr>
              <w:t>限价（元）</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0.5升圆形锐器盒</w:t>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盒体由黄红双色组成。盒体为上宽下窄的圆杯状，可放置于酒精瓶架内。</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该锐器盒在满足有效容积≥0.5升的情况下，允许高103mm（允许±10mm）、 最宽处直径74mm（允许±10mm） 、 最窄处直径50mm（允许±10mm）。</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该锐器盒必须采用全新的聚丙烯塑料（PP）制造而成，必须符合国家环境保护总局/卫生部发布HJ421-2008《医疗废物专用包装袋、锐器盒警示标志标准》的要求。</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1.16元</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2升圆形锐器盒</w:t>
            </w:r>
            <w:r>
              <w:rPr>
                <w:rFonts w:ascii="仿宋" w:eastAsia="仿宋" w:hAnsi="仿宋" w:cs="仿宋" w:hint="eastAsia"/>
                <w:noProof/>
                <w:sz w:val="28"/>
                <w:szCs w:val="28"/>
              </w:rPr>
              <w:drawing>
                <wp:inline distT="0" distB="0" distL="114300" distR="114300">
                  <wp:extent cx="769620" cy="628015"/>
                  <wp:effectExtent l="0" t="0" r="7620" b="12065"/>
                  <wp:docPr id="2" name="图片 1"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7092901"/>
                          <pic:cNvPicPr>
                            <a:picLocks noChangeAspect="1"/>
                          </pic:cNvPicPr>
                        </pic:nvPicPr>
                        <pic:blipFill>
                          <a:blip r:embed="rId8" cstate="print"/>
                          <a:stretch>
                            <a:fillRect/>
                          </a:stretch>
                        </pic:blipFill>
                        <pic:spPr>
                          <a:xfrm>
                            <a:off x="0" y="0"/>
                            <a:ext cx="769620" cy="628015"/>
                          </a:xfrm>
                          <a:prstGeom prst="rect">
                            <a:avLst/>
                          </a:prstGeom>
                        </pic:spPr>
                      </pic:pic>
                    </a:graphicData>
                  </a:graphic>
                </wp:inline>
              </w:drawing>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盒体由黄红双色组成，盒体为上宽下窄的圆柱体状，可放置于护理推车锐器盒架内。</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该锐器盒在满足有效容积≥2升的情况下，允许高150mm（允许±10mm）、 最宽处直径136mm（允许±10mm）。</w:t>
            </w:r>
          </w:p>
          <w:p w:rsidR="00495DE7" w:rsidRDefault="00495DE7" w:rsidP="00E10D6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该锐器盒必须采用全新的聚丙烯塑</w:t>
            </w:r>
            <w:r>
              <w:rPr>
                <w:rFonts w:ascii="仿宋" w:eastAsia="仿宋" w:hAnsi="仿宋" w:cs="仿宋" w:hint="eastAsia"/>
                <w:sz w:val="28"/>
                <w:szCs w:val="28"/>
              </w:rPr>
              <w:lastRenderedPageBreak/>
              <w:t>料（PP）制造而成，必须符合国家环境保护总局/卫生部发布HJ421-2008《医疗废物专用包装袋、锐器盒警示标志标准》的要求。</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3.6</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3</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3升圆形锐器盒</w:t>
            </w:r>
            <w:r>
              <w:rPr>
                <w:rFonts w:ascii="仿宋" w:eastAsia="仿宋" w:hAnsi="仿宋" w:cs="仿宋" w:hint="eastAsia"/>
                <w:noProof/>
                <w:sz w:val="28"/>
                <w:szCs w:val="28"/>
              </w:rPr>
              <w:drawing>
                <wp:inline distT="0" distB="0" distL="114300" distR="114300">
                  <wp:extent cx="769620" cy="628015"/>
                  <wp:effectExtent l="0" t="0" r="7620" b="12065"/>
                  <wp:docPr id="3" name="图片 2" descr="微信图片_2023031709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7092901"/>
                          <pic:cNvPicPr>
                            <a:picLocks noChangeAspect="1"/>
                          </pic:cNvPicPr>
                        </pic:nvPicPr>
                        <pic:blipFill>
                          <a:blip r:embed="rId8" cstate="print"/>
                          <a:stretch>
                            <a:fillRect/>
                          </a:stretch>
                        </pic:blipFill>
                        <pic:spPr>
                          <a:xfrm>
                            <a:off x="0" y="0"/>
                            <a:ext cx="769620" cy="628015"/>
                          </a:xfrm>
                          <a:prstGeom prst="rect">
                            <a:avLst/>
                          </a:prstGeom>
                        </pic:spPr>
                      </pic:pic>
                    </a:graphicData>
                  </a:graphic>
                </wp:inline>
              </w:drawing>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盒体由黄红双色组成，盒体为上宽下窄的圆柱体状，可放置于护理推车锐器盒架内。</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该锐器盒在满足有效容积≥3升的情况下，允许高185mm（允许±10mm）、 最宽处直径170mm（允许±10mm）。</w:t>
            </w:r>
          </w:p>
          <w:p w:rsidR="00495DE7" w:rsidRDefault="00495DE7" w:rsidP="00E10D6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该锐器盒必须采用全新的聚丙烯塑料（PP）制造而成，必须符合国家环境保护总局/卫生部发布HJ421-2008《医疗废物专用包装袋、锐器盒警示标志标准》的要求。</w:t>
            </w:r>
          </w:p>
          <w:p w:rsidR="00495DE7" w:rsidRDefault="00495DE7" w:rsidP="00E10D6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供应商签订合同前须提供具有</w:t>
            </w:r>
            <w:hyperlink r:id="rId9" w:tgtFrame="https://www.baidu.com/_blank" w:history="1">
              <w:r>
                <w:rPr>
                  <w:rFonts w:ascii="仿宋" w:eastAsia="仿宋" w:hAnsi="仿宋" w:cs="仿宋" w:hint="eastAsia"/>
                  <w:sz w:val="28"/>
                  <w:szCs w:val="28"/>
                </w:rPr>
                <w:t>国家认证认可监督管理委员会</w:t>
              </w:r>
            </w:hyperlink>
            <w:r>
              <w:rPr>
                <w:rFonts w:ascii="仿宋" w:eastAsia="仿宋" w:hAnsi="仿宋" w:cs="仿宋" w:hint="eastAsia"/>
                <w:sz w:val="28"/>
                <w:szCs w:val="28"/>
              </w:rPr>
              <w:t>认可的、具有CMA标识的、第三方检测机构出具的检测报告复印件或扫描件。</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4.52</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4</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8升方形锐器盒</w:t>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盒体由黄红双色组成，盒体为上宽下窄的长方体状，可放置于护理推车内。</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该锐器盒在满足有效容积≥8升的情况下，允许高165mm（允许±15mm）、长度300mm（允许±15mm）、 最宽处直径</w:t>
            </w:r>
            <w:r>
              <w:rPr>
                <w:rFonts w:ascii="仿宋" w:eastAsia="仿宋" w:hAnsi="仿宋" w:cs="仿宋" w:hint="eastAsia"/>
                <w:sz w:val="28"/>
                <w:szCs w:val="28"/>
              </w:rPr>
              <w:lastRenderedPageBreak/>
              <w:t>210mm（允许±10mm）。</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该锐器盒必须采用全新的聚丙烯塑料（PP）制造而成，必须符合国家环境保护总局/卫生部发布HJ421-2008《医疗废物专用包装袋、锐器盒警示标志标准》的要求。</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供应商签订合同前须提供具有</w:t>
            </w:r>
            <w:hyperlink r:id="rId10" w:tgtFrame="https://www.baidu.com/_blank" w:history="1">
              <w:r>
                <w:rPr>
                  <w:rFonts w:ascii="仿宋" w:eastAsia="仿宋" w:hAnsi="仿宋" w:cs="仿宋" w:hint="eastAsia"/>
                  <w:sz w:val="28"/>
                  <w:szCs w:val="28"/>
                </w:rPr>
                <w:t>国家认证认可监督管理委员会</w:t>
              </w:r>
            </w:hyperlink>
            <w:r>
              <w:rPr>
                <w:rFonts w:ascii="仿宋" w:eastAsia="仿宋" w:hAnsi="仿宋" w:cs="仿宋" w:hint="eastAsia"/>
                <w:sz w:val="28"/>
                <w:szCs w:val="28"/>
              </w:rPr>
              <w:t>认可的、具有CMA标识的、第三方检测机构出具的检测报告复印件或扫描件。</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11.7</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5</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15升方形锐器盒</w:t>
            </w:r>
          </w:p>
          <w:p w:rsidR="00495DE7" w:rsidRDefault="00495DE7" w:rsidP="00E10D6D">
            <w:pPr>
              <w:pStyle w:val="5"/>
              <w:numPr>
                <w:ilvl w:val="4"/>
                <w:numId w:val="0"/>
              </w:numPr>
              <w:spacing w:line="360" w:lineRule="auto"/>
              <w:rPr>
                <w:rFonts w:ascii="仿宋" w:eastAsia="仿宋" w:hAnsi="仿宋" w:cs="仿宋"/>
                <w:sz w:val="28"/>
              </w:rPr>
            </w:pPr>
            <w:r>
              <w:rPr>
                <w:rFonts w:ascii="仿宋" w:eastAsia="仿宋" w:hAnsi="仿宋" w:cs="仿宋" w:hint="eastAsia"/>
                <w:noProof/>
                <w:sz w:val="28"/>
              </w:rPr>
              <w:drawing>
                <wp:inline distT="0" distB="0" distL="114300" distR="114300">
                  <wp:extent cx="765175" cy="554990"/>
                  <wp:effectExtent l="0" t="0" r="12065" b="8890"/>
                  <wp:docPr id="9" name="图片 9" descr="168109863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1098639271"/>
                          <pic:cNvPicPr>
                            <a:picLocks noChangeAspect="1"/>
                          </pic:cNvPicPr>
                        </pic:nvPicPr>
                        <pic:blipFill>
                          <a:blip r:embed="rId11"/>
                          <a:stretch>
                            <a:fillRect/>
                          </a:stretch>
                        </pic:blipFill>
                        <pic:spPr>
                          <a:xfrm>
                            <a:off x="0" y="0"/>
                            <a:ext cx="765175" cy="554990"/>
                          </a:xfrm>
                          <a:prstGeom prst="rect">
                            <a:avLst/>
                          </a:prstGeom>
                        </pic:spPr>
                      </pic:pic>
                    </a:graphicData>
                  </a:graphic>
                </wp:inline>
              </w:drawing>
            </w:r>
          </w:p>
        </w:tc>
        <w:tc>
          <w:tcPr>
            <w:tcW w:w="5187"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 xml:space="preserve">   盒体由黄红双色组成，盒体为上宽下窄的长方体状。</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该锐器盒在满足有效容积≥15升的情况下，允许高300mm（允许±15mm）、长度305mm（允许±15mm）、 最宽处直径220mm（允许±10mm）。</w:t>
            </w:r>
          </w:p>
          <w:p w:rsidR="00495DE7" w:rsidRDefault="00495DE7" w:rsidP="00E10D6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该锐器盒必须采用全新的聚丙烯塑料（PP）制造而成，必须符合国家环境保护总局/卫生部发布HJ421-2008《医疗废物专用包装袋、锐器盒警示标志标准》的要求。</w:t>
            </w:r>
          </w:p>
          <w:p w:rsidR="00495DE7" w:rsidRDefault="00495DE7" w:rsidP="00E10D6D">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供应商签订合同前须提供具有</w:t>
            </w:r>
            <w:hyperlink r:id="rId12" w:tgtFrame="https://www.baidu.com/_blank" w:history="1">
              <w:r>
                <w:rPr>
                  <w:rFonts w:ascii="仿宋" w:eastAsia="仿宋" w:hAnsi="仿宋" w:cs="仿宋" w:hint="eastAsia"/>
                  <w:sz w:val="28"/>
                  <w:szCs w:val="28"/>
                </w:rPr>
                <w:t>国家认证认可监督管理委员会</w:t>
              </w:r>
            </w:hyperlink>
            <w:r>
              <w:rPr>
                <w:rFonts w:ascii="仿宋" w:eastAsia="仿宋" w:hAnsi="仿宋" w:cs="仿宋" w:hint="eastAsia"/>
                <w:sz w:val="28"/>
                <w:szCs w:val="28"/>
              </w:rPr>
              <w:t>认可的、具有CMA标识的、第三方检测机构出具的检测报告复印件或扫描件。</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14.9</w:t>
            </w:r>
          </w:p>
        </w:tc>
      </w:tr>
      <w:tr w:rsidR="00495DE7" w:rsidTr="00E10D6D">
        <w:trPr>
          <w:trHeight w:val="624"/>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6</w:t>
            </w:r>
          </w:p>
        </w:tc>
        <w:tc>
          <w:tcPr>
            <w:tcW w:w="1428" w:type="dxa"/>
            <w:vAlign w:val="center"/>
          </w:tcPr>
          <w:p w:rsidR="00495DE7" w:rsidRDefault="00495DE7" w:rsidP="00E10D6D">
            <w:pPr>
              <w:spacing w:line="360" w:lineRule="auto"/>
              <w:rPr>
                <w:rFonts w:ascii="仿宋" w:eastAsia="仿宋" w:hAnsi="仿宋" w:cs="仿宋"/>
                <w:sz w:val="28"/>
                <w:szCs w:val="28"/>
              </w:rPr>
            </w:pPr>
            <w:r>
              <w:rPr>
                <w:rFonts w:ascii="仿宋" w:eastAsia="仿宋" w:hAnsi="仿宋" w:cs="仿宋" w:hint="eastAsia"/>
                <w:sz w:val="28"/>
                <w:szCs w:val="28"/>
              </w:rPr>
              <w:t>急救人员便携锐器盒</w:t>
            </w:r>
            <w:r>
              <w:rPr>
                <w:rFonts w:ascii="仿宋" w:eastAsia="仿宋" w:hAnsi="仿宋" w:cs="仿宋" w:hint="eastAsia"/>
                <w:noProof/>
                <w:sz w:val="28"/>
                <w:szCs w:val="28"/>
              </w:rPr>
              <w:drawing>
                <wp:inline distT="0" distB="0" distL="114300" distR="114300">
                  <wp:extent cx="811530" cy="811530"/>
                  <wp:effectExtent l="0" t="0" r="11430" b="11430"/>
                  <wp:docPr id="5" name="图片 5" descr="微信图片_2023031515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315155011"/>
                          <pic:cNvPicPr>
                            <a:picLocks noChangeAspect="1"/>
                          </pic:cNvPicPr>
                        </pic:nvPicPr>
                        <pic:blipFill>
                          <a:blip r:embed="rId13"/>
                          <a:stretch>
                            <a:fillRect/>
                          </a:stretch>
                        </pic:blipFill>
                        <pic:spPr>
                          <a:xfrm>
                            <a:off x="0" y="0"/>
                            <a:ext cx="811530" cy="811530"/>
                          </a:xfrm>
                          <a:prstGeom prst="rect">
                            <a:avLst/>
                          </a:prstGeom>
                        </pic:spPr>
                      </pic:pic>
                    </a:graphicData>
                  </a:graphic>
                </wp:inline>
              </w:drawing>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盒体由黄红双色组成，该盒用于急救人员便携携带，能放置于急救箱内。急救人员便携锐器盒在满足有效容积≥0.3升的情况下，允许高97mm（允许±15mm） 最宽处97mm（允许±15mm） 进深38mm</w:t>
            </w:r>
            <w:r>
              <w:rPr>
                <w:rFonts w:ascii="仿宋" w:eastAsia="仿宋" w:hAnsi="仿宋" w:cs="仿宋" w:hint="eastAsia"/>
                <w:sz w:val="28"/>
                <w:szCs w:val="28"/>
                <w:u w:val="single"/>
              </w:rPr>
              <w:t>（允许±10mm</w:t>
            </w:r>
            <w:r>
              <w:rPr>
                <w:rFonts w:ascii="仿宋" w:eastAsia="仿宋" w:hAnsi="仿宋" w:cs="仿宋" w:hint="eastAsia"/>
                <w:sz w:val="28"/>
                <w:szCs w:val="28"/>
              </w:rPr>
              <w:t>）。</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锐器盒具有医疗废物图案，推拉式或按压式锁止，锐器盒口有效的保护装置，防止盒内的锐器回流、抛洒、泄露。</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2.1</w:t>
            </w:r>
          </w:p>
        </w:tc>
      </w:tr>
      <w:tr w:rsidR="00495DE7" w:rsidTr="00E10D6D">
        <w:trPr>
          <w:trHeight w:val="345"/>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7</w:t>
            </w:r>
          </w:p>
        </w:tc>
        <w:tc>
          <w:tcPr>
            <w:tcW w:w="1428" w:type="dxa"/>
            <w:vAlign w:val="center"/>
          </w:tcPr>
          <w:p w:rsidR="00495DE7" w:rsidRDefault="00495DE7" w:rsidP="00E10D6D">
            <w:pPr>
              <w:spacing w:line="360" w:lineRule="auto"/>
            </w:pPr>
            <w:r>
              <w:rPr>
                <w:rFonts w:hint="eastAsia"/>
              </w:rPr>
              <w:t>摆药盒</w:t>
            </w:r>
          </w:p>
          <w:p w:rsidR="00495DE7" w:rsidRDefault="00495DE7" w:rsidP="00E10D6D">
            <w:pPr>
              <w:pStyle w:val="5"/>
              <w:numPr>
                <w:ilvl w:val="4"/>
                <w:numId w:val="0"/>
              </w:numPr>
            </w:pPr>
            <w:r>
              <w:rPr>
                <w:rFonts w:hint="eastAsia"/>
                <w:noProof/>
              </w:rPr>
              <w:drawing>
                <wp:inline distT="0" distB="0" distL="114300" distR="114300">
                  <wp:extent cx="768350" cy="1024255"/>
                  <wp:effectExtent l="0" t="0" r="8890" b="12065"/>
                  <wp:docPr id="11" name="图片 11" descr="924146e0442ffb342e5332f713ec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24146e0442ffb342e5332f713ec858"/>
                          <pic:cNvPicPr>
                            <a:picLocks noChangeAspect="1"/>
                          </pic:cNvPicPr>
                        </pic:nvPicPr>
                        <pic:blipFill>
                          <a:blip r:embed="rId14"/>
                          <a:stretch>
                            <a:fillRect/>
                          </a:stretch>
                        </pic:blipFill>
                        <pic:spPr>
                          <a:xfrm>
                            <a:off x="0" y="0"/>
                            <a:ext cx="768350" cy="1024255"/>
                          </a:xfrm>
                          <a:prstGeom prst="rect">
                            <a:avLst/>
                          </a:prstGeom>
                        </pic:spPr>
                      </pic:pic>
                    </a:graphicData>
                  </a:graphic>
                </wp:inline>
              </w:drawing>
            </w:r>
          </w:p>
        </w:tc>
        <w:tc>
          <w:tcPr>
            <w:tcW w:w="5187" w:type="dxa"/>
            <w:vAlign w:val="center"/>
          </w:tcPr>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盒体长30.5cm 宽13cm 高10cm，各项尺寸</w:t>
            </w:r>
            <w:r>
              <w:rPr>
                <w:rFonts w:ascii="仿宋" w:eastAsia="仿宋" w:hAnsi="仿宋" w:cs="仿宋" w:hint="eastAsia"/>
                <w:sz w:val="28"/>
                <w:szCs w:val="28"/>
              </w:rPr>
              <w:t>允许±15mm，</w:t>
            </w:r>
          </w:p>
          <w:p w:rsidR="00495DE7" w:rsidRDefault="00495DE7" w:rsidP="00E10D6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sz w:val="28"/>
                <w:szCs w:val="28"/>
              </w:rPr>
              <w:t>采用全新的聚丙烯塑料（PP）制造而成，厚实耐用，抗老化不变脆，从1米高度自由落体完整无裂痕。</w:t>
            </w:r>
          </w:p>
          <w:p w:rsidR="00495DE7" w:rsidRDefault="00495DE7" w:rsidP="00E10D6D">
            <w:pPr>
              <w:widowControl/>
              <w:spacing w:line="360" w:lineRule="auto"/>
              <w:ind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表面光滑平整，没有明显凹陷，边缘及提手无毛刺。</w:t>
            </w:r>
          </w:p>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u w:val="single"/>
              </w:rPr>
              <w:t>盒底具有防滑功能。顶部四周有凹槽便于拿取，前端有可拆卸式铭牌区，可以更换药品名称卡片（需配备卡片）。</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7.8</w:t>
            </w:r>
          </w:p>
        </w:tc>
      </w:tr>
      <w:tr w:rsidR="00495DE7" w:rsidTr="00E10D6D">
        <w:trPr>
          <w:trHeight w:val="135"/>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8</w:t>
            </w:r>
          </w:p>
        </w:tc>
        <w:tc>
          <w:tcPr>
            <w:tcW w:w="1428" w:type="dxa"/>
            <w:vAlign w:val="center"/>
          </w:tcPr>
          <w:p w:rsidR="00495DE7" w:rsidRDefault="00495DE7" w:rsidP="00E10D6D">
            <w:pPr>
              <w:spacing w:line="360" w:lineRule="auto"/>
              <w:jc w:val="center"/>
            </w:pPr>
            <w:r>
              <w:rPr>
                <w:rFonts w:hint="eastAsia"/>
              </w:rPr>
              <w:t>大便器</w:t>
            </w:r>
          </w:p>
          <w:p w:rsidR="00495DE7" w:rsidRDefault="00495DE7" w:rsidP="00E10D6D">
            <w:pPr>
              <w:pStyle w:val="5"/>
              <w:numPr>
                <w:ilvl w:val="4"/>
                <w:numId w:val="0"/>
              </w:numPr>
            </w:pPr>
            <w:r>
              <w:rPr>
                <w:rFonts w:hint="eastAsia"/>
                <w:noProof/>
              </w:rPr>
              <w:drawing>
                <wp:inline distT="0" distB="0" distL="114300" distR="114300">
                  <wp:extent cx="768350" cy="768350"/>
                  <wp:effectExtent l="0" t="0" r="8890" b="8890"/>
                  <wp:docPr id="12" name="图片 12" descr="8330c1f2a84aca6c7db41b403c6b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330c1f2a84aca6c7db41b403c6b32a"/>
                          <pic:cNvPicPr>
                            <a:picLocks noChangeAspect="1"/>
                          </pic:cNvPicPr>
                        </pic:nvPicPr>
                        <pic:blipFill>
                          <a:blip r:embed="rId15"/>
                          <a:stretch>
                            <a:fillRect/>
                          </a:stretch>
                        </pic:blipFill>
                        <pic:spPr>
                          <a:xfrm>
                            <a:off x="0" y="0"/>
                            <a:ext cx="768350" cy="768350"/>
                          </a:xfrm>
                          <a:prstGeom prst="rect">
                            <a:avLst/>
                          </a:prstGeom>
                        </pic:spPr>
                      </pic:pic>
                    </a:graphicData>
                  </a:graphic>
                </wp:inline>
              </w:drawing>
            </w:r>
          </w:p>
        </w:tc>
        <w:tc>
          <w:tcPr>
            <w:tcW w:w="5187" w:type="dxa"/>
            <w:vAlign w:val="center"/>
          </w:tcPr>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便器长约35厘米，宽27厘米，高7.5厘米，</w:t>
            </w:r>
            <w:r>
              <w:rPr>
                <w:rFonts w:ascii="仿宋" w:eastAsia="仿宋" w:hAnsi="仿宋" w:cs="仿宋" w:hint="eastAsia"/>
                <w:color w:val="000000"/>
                <w:kern w:val="0"/>
                <w:sz w:val="28"/>
                <w:szCs w:val="28"/>
              </w:rPr>
              <w:t>各项尺寸</w:t>
            </w:r>
            <w:r>
              <w:rPr>
                <w:rFonts w:ascii="仿宋" w:eastAsia="仿宋" w:hAnsi="仿宋" w:cs="仿宋" w:hint="eastAsia"/>
                <w:sz w:val="28"/>
                <w:szCs w:val="28"/>
              </w:rPr>
              <w:t>允许±30mm。</w:t>
            </w:r>
          </w:p>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便器一次吹塑成型，采用全新的聚丙烯塑料（PP）制造而成，厚实耐用，抗老化不变脆，从1米高度自由落体完整无裂痕。</w:t>
            </w:r>
          </w:p>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表面光滑平整，没有明显凹陷，边缘及提手无毛刺。</w:t>
            </w:r>
          </w:p>
          <w:p w:rsidR="00495DE7" w:rsidRDefault="00495DE7" w:rsidP="00E10D6D">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盒底具有防滑功能。顶部四周有凹槽便于拿取。</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有盖大便器，每个便器采用独立密封袋包装，干净卫生。</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8.1</w:t>
            </w:r>
          </w:p>
        </w:tc>
      </w:tr>
      <w:tr w:rsidR="00495DE7" w:rsidTr="00E10D6D">
        <w:trPr>
          <w:trHeight w:val="135"/>
        </w:trPr>
        <w:tc>
          <w:tcPr>
            <w:tcW w:w="80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1428" w:type="dxa"/>
            <w:vAlign w:val="center"/>
          </w:tcPr>
          <w:p w:rsidR="00495DE7" w:rsidRDefault="00495DE7" w:rsidP="00E10D6D">
            <w:pPr>
              <w:spacing w:line="360" w:lineRule="auto"/>
              <w:jc w:val="center"/>
            </w:pPr>
            <w:r>
              <w:rPr>
                <w:rFonts w:hint="eastAsia"/>
              </w:rPr>
              <w:t>小便器</w:t>
            </w:r>
          </w:p>
          <w:p w:rsidR="00495DE7" w:rsidRDefault="00495DE7" w:rsidP="00E10D6D">
            <w:pPr>
              <w:pStyle w:val="5"/>
              <w:numPr>
                <w:ilvl w:val="4"/>
                <w:numId w:val="0"/>
              </w:numPr>
            </w:pPr>
            <w:r>
              <w:rPr>
                <w:rFonts w:hint="eastAsia"/>
                <w:noProof/>
              </w:rPr>
              <w:drawing>
                <wp:inline distT="0" distB="0" distL="114300" distR="114300">
                  <wp:extent cx="768350" cy="768350"/>
                  <wp:effectExtent l="0" t="0" r="8890" b="8890"/>
                  <wp:docPr id="10" name="图片 10" descr="4c2e766cfe05fcdeed0eab471f76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c2e766cfe05fcdeed0eab471f761a3"/>
                          <pic:cNvPicPr>
                            <a:picLocks noChangeAspect="1"/>
                          </pic:cNvPicPr>
                        </pic:nvPicPr>
                        <pic:blipFill>
                          <a:blip r:embed="rId16"/>
                          <a:stretch>
                            <a:fillRect/>
                          </a:stretch>
                        </pic:blipFill>
                        <pic:spPr>
                          <a:xfrm>
                            <a:off x="0" y="0"/>
                            <a:ext cx="768350" cy="768350"/>
                          </a:xfrm>
                          <a:prstGeom prst="rect">
                            <a:avLst/>
                          </a:prstGeom>
                        </pic:spPr>
                      </pic:pic>
                    </a:graphicData>
                  </a:graphic>
                </wp:inline>
              </w:drawing>
            </w:r>
          </w:p>
        </w:tc>
        <w:tc>
          <w:tcPr>
            <w:tcW w:w="5187" w:type="dxa"/>
            <w:vAlign w:val="center"/>
          </w:tcPr>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小便器不含壶嘴、提手，仅装液体部分容积不低于800毫升，液体盒体部分长约16厘米，高约6厘米。</w:t>
            </w:r>
          </w:p>
          <w:p w:rsidR="00495DE7" w:rsidRDefault="00495DE7" w:rsidP="00E10D6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顶端大提手，方便患者拿取，要求大开口、长壶嘴，患者使用方便。</w:t>
            </w:r>
          </w:p>
          <w:p w:rsidR="00495DE7" w:rsidRDefault="00495DE7" w:rsidP="00E10D6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侧面有刻度，便于观察排尿量。</w:t>
            </w:r>
          </w:p>
          <w:p w:rsidR="00495DE7" w:rsidRDefault="00495DE7" w:rsidP="00E10D6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采用全新的聚丙烯塑料（PP）制造而成，厚实耐用，抗老化不变脆，从1米高度自由落体完整无裂痕。</w:t>
            </w:r>
          </w:p>
          <w:p w:rsidR="00495DE7" w:rsidRDefault="00495DE7" w:rsidP="00E10D6D">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表面光滑平整，没有明显凹陷，边缘及提手无毛刺。盒底具有防滑功能。</w:t>
            </w:r>
          </w:p>
          <w:p w:rsidR="00495DE7" w:rsidRDefault="00495DE7" w:rsidP="00E10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每个小便器采用独立密封袋包装，干净卫生。</w:t>
            </w:r>
          </w:p>
        </w:tc>
        <w:tc>
          <w:tcPr>
            <w:tcW w:w="888" w:type="dxa"/>
            <w:vAlign w:val="center"/>
          </w:tcPr>
          <w:p w:rsidR="00495DE7" w:rsidRDefault="00495DE7" w:rsidP="00E10D6D">
            <w:pPr>
              <w:spacing w:line="360" w:lineRule="auto"/>
              <w:jc w:val="center"/>
              <w:rPr>
                <w:rFonts w:ascii="仿宋" w:eastAsia="仿宋" w:hAnsi="仿宋" w:cs="仿宋"/>
                <w:sz w:val="28"/>
                <w:szCs w:val="28"/>
              </w:rPr>
            </w:pPr>
            <w:r>
              <w:rPr>
                <w:rFonts w:ascii="仿宋" w:eastAsia="仿宋" w:hAnsi="仿宋" w:cs="仿宋" w:hint="eastAsia"/>
                <w:sz w:val="28"/>
                <w:szCs w:val="28"/>
              </w:rPr>
              <w:t>个</w:t>
            </w:r>
          </w:p>
        </w:tc>
        <w:tc>
          <w:tcPr>
            <w:tcW w:w="1242" w:type="dxa"/>
            <w:vAlign w:val="center"/>
          </w:tcPr>
          <w:p w:rsidR="00495DE7" w:rsidRDefault="00495DE7" w:rsidP="00E10D6D">
            <w:pPr>
              <w:spacing w:line="360" w:lineRule="auto"/>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2.2</w:t>
            </w:r>
          </w:p>
        </w:tc>
      </w:tr>
    </w:tbl>
    <w:p w:rsidR="00495DE7" w:rsidRDefault="00495DE7" w:rsidP="00495DE7">
      <w:pPr>
        <w:pStyle w:val="af1"/>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三、锐器盒质量要求（技术要求）</w:t>
      </w:r>
    </w:p>
    <w:p w:rsidR="00495DE7" w:rsidRDefault="00495DE7" w:rsidP="00495DE7">
      <w:pPr>
        <w:pStyle w:val="21"/>
        <w:widowControl/>
        <w:spacing w:line="360" w:lineRule="auto"/>
        <w:ind w:firstLine="560"/>
        <w:jc w:val="left"/>
      </w:pPr>
      <w:r>
        <w:rPr>
          <w:rFonts w:ascii="仿宋" w:eastAsia="仿宋" w:hAnsi="仿宋" w:cs="仿宋" w:hint="eastAsia"/>
          <w:color w:val="000000"/>
          <w:kern w:val="0"/>
          <w:sz w:val="28"/>
          <w:szCs w:val="28"/>
        </w:rPr>
        <w:t>（一）</w:t>
      </w:r>
      <w:r>
        <w:rPr>
          <w:rFonts w:ascii="仿宋" w:eastAsia="仿宋" w:hAnsi="仿宋" w:cs="仿宋" w:hint="eastAsia"/>
          <w:sz w:val="28"/>
          <w:szCs w:val="36"/>
        </w:rPr>
        <w:t>根据国家环境保护总局/卫生部发布HJ421-2008《医疗废物专用包装袋、锐器盒警示标志标准》的要求，</w:t>
      </w:r>
      <w:r>
        <w:rPr>
          <w:rFonts w:ascii="仿宋" w:eastAsia="仿宋" w:hAnsi="仿宋" w:cs="仿宋" w:hint="eastAsia"/>
          <w:color w:val="000000"/>
          <w:kern w:val="0"/>
          <w:sz w:val="28"/>
          <w:szCs w:val="28"/>
        </w:rPr>
        <w:t>锐器盒的规格尺寸根据用户要求确定。</w:t>
      </w:r>
      <w:r>
        <w:rPr>
          <w:rFonts w:ascii="仿宋" w:eastAsia="仿宋" w:hAnsi="仿宋" w:cs="仿宋" w:hint="eastAsia"/>
          <w:bCs/>
          <w:sz w:val="28"/>
          <w:szCs w:val="28"/>
        </w:rPr>
        <w:t>锐器盒</w:t>
      </w:r>
      <w:r>
        <w:rPr>
          <w:rFonts w:ascii="仿宋" w:eastAsia="仿宋" w:hAnsi="仿宋" w:cs="仿宋" w:hint="eastAsia"/>
          <w:color w:val="000000" w:themeColor="text1"/>
          <w:sz w:val="28"/>
          <w:szCs w:val="28"/>
        </w:rPr>
        <w:t>按采购人要求印制文字内容为：“1、使用科室_____ ；2、使用日期_；3、重量；4、</w:t>
      </w:r>
      <w:r>
        <w:rPr>
          <w:rFonts w:ascii="仿宋" w:eastAsia="仿宋" w:hAnsi="仿宋" w:cs="仿宋" w:hint="eastAsia"/>
          <w:sz w:val="28"/>
          <w:szCs w:val="28"/>
        </w:rPr>
        <w:t>盛装请勿超过此线</w:t>
      </w:r>
      <w:r>
        <w:rPr>
          <w:rFonts w:ascii="仿宋" w:eastAsia="仿宋" w:hAnsi="仿宋" w:cs="仿宋"/>
          <w:sz w:val="28"/>
          <w:szCs w:val="28"/>
        </w:rPr>
        <w:t>”</w:t>
      </w:r>
      <w:r>
        <w:rPr>
          <w:rFonts w:ascii="仿宋" w:eastAsia="仿宋" w:hAnsi="仿宋" w:cs="仿宋" w:hint="eastAsia"/>
          <w:sz w:val="28"/>
          <w:szCs w:val="28"/>
        </w:rPr>
        <w:t>；5、警告：仅限容器七成 严禁强行塞入 超储。</w:t>
      </w:r>
    </w:p>
    <w:p w:rsidR="00495DE7" w:rsidRDefault="00495DE7" w:rsidP="00495DE7">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sz w:val="28"/>
          <w:szCs w:val="28"/>
        </w:rPr>
        <w:t>（二）锐器盒必须采用全新的聚丙烯塑料（PP）制造而成，不应使用聚氯乙</w:t>
      </w:r>
      <w:r>
        <w:rPr>
          <w:rFonts w:ascii="仿宋" w:eastAsia="仿宋" w:hAnsi="仿宋" w:cs="仿宋" w:hint="eastAsia"/>
          <w:sz w:val="28"/>
          <w:szCs w:val="28"/>
        </w:rPr>
        <w:lastRenderedPageBreak/>
        <w:t>烯材料。表面光滑平整，无毛刺。</w:t>
      </w:r>
    </w:p>
    <w:p w:rsidR="00495DE7" w:rsidRDefault="00495DE7" w:rsidP="00495DE7">
      <w:pPr>
        <w:spacing w:line="360" w:lineRule="auto"/>
        <w:ind w:firstLineChars="200" w:firstLine="560"/>
        <w:rPr>
          <w:rFonts w:ascii="仿宋" w:eastAsia="仿宋" w:hAnsi="仿宋" w:cs="仿宋"/>
          <w:sz w:val="28"/>
          <w:szCs w:val="28"/>
        </w:rPr>
      </w:pPr>
      <w:r>
        <w:rPr>
          <w:rFonts w:ascii="仿宋" w:eastAsia="仿宋" w:hAnsi="仿宋" w:cs="仿宋" w:hint="eastAsia"/>
          <w:color w:val="000000"/>
          <w:kern w:val="0"/>
          <w:sz w:val="28"/>
          <w:szCs w:val="28"/>
        </w:rPr>
        <w:t>（三）锐器盒是用于盛装损伤性医疗废物的一次性专用硬质容器，</w:t>
      </w:r>
      <w:r>
        <w:rPr>
          <w:rFonts w:ascii="仿宋" w:eastAsia="仿宋" w:hAnsi="仿宋" w:cs="仿宋" w:hint="eastAsia"/>
          <w:sz w:val="28"/>
          <w:szCs w:val="28"/>
        </w:rPr>
        <w:t>锐器盒为一次性使用，使用方便、安全，无毒、防穿刺、不渗漏、易于高温焚烧。</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（四）锐器盒在正常情况下，盒内盛装物不撒漏，</w:t>
      </w:r>
      <w:r>
        <w:rPr>
          <w:rFonts w:ascii="仿宋" w:eastAsia="仿宋" w:hAnsi="仿宋" w:cs="仿宋" w:hint="eastAsia"/>
          <w:sz w:val="28"/>
          <w:szCs w:val="28"/>
        </w:rPr>
        <w:t>安装使用后不能正常打开重复使用</w:t>
      </w:r>
      <w:r>
        <w:rPr>
          <w:rFonts w:ascii="仿宋" w:eastAsia="仿宋" w:hAnsi="仿宋" w:cs="仿宋" w:hint="eastAsia"/>
          <w:color w:val="000000"/>
          <w:kern w:val="0"/>
          <w:sz w:val="28"/>
          <w:szCs w:val="28"/>
        </w:rPr>
        <w:t>，并且锐器盒一旦封闭，在不破坏的情况下无法被再次打开，其盛装的注射器针头、玻璃碎片等锐利器具不能刺穿锐器盒。</w:t>
      </w:r>
    </w:p>
    <w:p w:rsidR="00495DE7" w:rsidRDefault="00495DE7" w:rsidP="00495DE7">
      <w:pPr>
        <w:pStyle w:val="21"/>
        <w:widowControl/>
        <w:spacing w:line="360" w:lineRule="auto"/>
        <w:ind w:leftChars="133" w:left="279" w:firstLineChars="100" w:firstLine="280"/>
        <w:jc w:val="left"/>
        <w:rPr>
          <w:sz w:val="28"/>
          <w:szCs w:val="36"/>
        </w:rPr>
      </w:pPr>
      <w:r>
        <w:rPr>
          <w:rFonts w:hint="eastAsia"/>
          <w:sz w:val="28"/>
          <w:szCs w:val="36"/>
        </w:rPr>
        <w:t>（五）锐器盒</w:t>
      </w:r>
      <w:r>
        <w:rPr>
          <w:sz w:val="28"/>
          <w:szCs w:val="36"/>
        </w:rPr>
        <w:t>使用方法</w:t>
      </w:r>
    </w:p>
    <w:p w:rsidR="00495DE7" w:rsidRDefault="00495DE7" w:rsidP="00495DE7">
      <w:pPr>
        <w:pStyle w:val="21"/>
        <w:widowControl/>
        <w:spacing w:line="360" w:lineRule="auto"/>
        <w:ind w:leftChars="133" w:left="279" w:firstLineChars="100" w:firstLine="280"/>
        <w:jc w:val="left"/>
        <w:rPr>
          <w:rFonts w:ascii="仿宋" w:eastAsia="仿宋" w:hAnsi="仿宋" w:cs="仿宋"/>
          <w:sz w:val="28"/>
          <w:szCs w:val="36"/>
        </w:rPr>
      </w:pPr>
      <w:r>
        <w:rPr>
          <w:rFonts w:ascii="仿宋" w:eastAsia="仿宋" w:hAnsi="仿宋" w:cs="仿宋" w:hint="eastAsia"/>
          <w:sz w:val="28"/>
          <w:szCs w:val="36"/>
        </w:rPr>
        <w:t>1、安装锐器盒：将盒体与盒盖对接用力下压安装成整体。</w:t>
      </w:r>
    </w:p>
    <w:p w:rsidR="00495DE7" w:rsidRDefault="00495DE7" w:rsidP="00495DE7">
      <w:pPr>
        <w:pStyle w:val="21"/>
        <w:widowControl/>
        <w:spacing w:line="360" w:lineRule="auto"/>
        <w:ind w:leftChars="266" w:left="559" w:firstLineChars="0" w:firstLine="0"/>
        <w:jc w:val="left"/>
        <w:rPr>
          <w:rFonts w:ascii="仿宋" w:eastAsia="仿宋" w:hAnsi="仿宋" w:cs="仿宋"/>
          <w:sz w:val="28"/>
          <w:szCs w:val="36"/>
        </w:rPr>
      </w:pPr>
      <w:r>
        <w:rPr>
          <w:rFonts w:ascii="仿宋" w:eastAsia="仿宋" w:hAnsi="仿宋" w:cs="仿宋" w:hint="eastAsia"/>
          <w:sz w:val="28"/>
          <w:szCs w:val="36"/>
        </w:rPr>
        <w:t xml:space="preserve">2 、锐器盒使用时，可开启或闭合锐器盒。　</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sz w:val="28"/>
          <w:szCs w:val="36"/>
        </w:rPr>
        <w:t>3、当锐器盒被盛满至容积的70％时，应封闭锐器盒：锐器盒锁定后，无法再被开启。</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（六）满盛装量（</w:t>
      </w:r>
      <w:r>
        <w:rPr>
          <w:rFonts w:ascii="仿宋" w:eastAsia="仿宋" w:hAnsi="仿宋" w:cs="仿宋" w:hint="eastAsia"/>
          <w:sz w:val="28"/>
          <w:szCs w:val="36"/>
        </w:rPr>
        <w:t>至容积的70％</w:t>
      </w:r>
      <w:r>
        <w:rPr>
          <w:rFonts w:ascii="仿宋" w:eastAsia="仿宋" w:hAnsi="仿宋" w:cs="仿宋" w:hint="eastAsia"/>
          <w:color w:val="000000"/>
          <w:kern w:val="0"/>
          <w:sz w:val="28"/>
          <w:szCs w:val="28"/>
        </w:rPr>
        <w:t xml:space="preserve">）的锐器盒从 1.2m 高处自由跌落至水泥地面，连续 3 次，不会出现破裂、被刺穿等情况。 </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（七）锐器盒整体颜色为淡黄，锐器盒侧面明显处应具有警示标志和警告语，警告语内容为：“警告！损伤性废物 Warning!</w:t>
      </w:r>
      <w:r>
        <w:rPr>
          <w:rFonts w:ascii="仿宋" w:eastAsia="仿宋" w:hAnsi="仿宋" w:cs="仿宋" w:hint="eastAsia"/>
          <w:color w:val="333333"/>
          <w:sz w:val="28"/>
          <w:szCs w:val="28"/>
          <w:shd w:val="clear" w:color="auto" w:fill="FFFFFF"/>
        </w:rPr>
        <w:t>Damage medical waste”</w:t>
      </w:r>
      <w:r>
        <w:rPr>
          <w:rFonts w:ascii="仿宋" w:eastAsia="仿宋" w:hAnsi="仿宋" w:cs="仿宋" w:hint="eastAsia"/>
          <w:color w:val="000000"/>
          <w:kern w:val="0"/>
          <w:sz w:val="28"/>
          <w:szCs w:val="28"/>
        </w:rPr>
        <w:t>。</w:t>
      </w:r>
    </w:p>
    <w:p w:rsidR="00495DE7" w:rsidRDefault="00495DE7" w:rsidP="00495DE7">
      <w:pPr>
        <w:pStyle w:val="21"/>
        <w:widowControl/>
        <w:spacing w:line="360" w:lineRule="auto"/>
        <w:ind w:firstLine="560"/>
        <w:jc w:val="left"/>
        <w:rPr>
          <w:rFonts w:ascii="仿宋" w:eastAsia="仿宋" w:hAnsi="仿宋" w:cs="仿宋"/>
          <w:sz w:val="28"/>
          <w:szCs w:val="36"/>
        </w:rPr>
      </w:pPr>
      <w:r>
        <w:rPr>
          <w:rFonts w:ascii="仿宋" w:eastAsia="仿宋" w:hAnsi="仿宋" w:cs="仿宋" w:hint="eastAsia"/>
          <w:sz w:val="28"/>
          <w:szCs w:val="36"/>
        </w:rPr>
        <w:t>（八）锐器盒必须具有规范的警示标志和警告语，根据国家环境保护总局/卫生部发布HJ421-2008《医疗废物专用包装袋、锐器盒警示标志标准》，其要求如下：</w:t>
      </w:r>
    </w:p>
    <w:p w:rsidR="00495DE7" w:rsidRDefault="00495DE7" w:rsidP="00495DE7">
      <w:pPr>
        <w:pStyle w:val="21"/>
        <w:widowControl/>
        <w:spacing w:line="360" w:lineRule="auto"/>
        <w:jc w:val="center"/>
        <w:rPr>
          <w:rFonts w:ascii="宋体" w:hAnsi="宋体" w:cs="宋体"/>
          <w:color w:val="000000"/>
          <w:kern w:val="0"/>
          <w:szCs w:val="21"/>
        </w:rPr>
      </w:pPr>
      <w:r>
        <w:rPr>
          <w:rFonts w:ascii="宋体" w:hAnsi="宋体" w:cs="宋体" w:hint="eastAsia"/>
          <w:noProof/>
          <w:color w:val="000000"/>
          <w:kern w:val="0"/>
          <w:szCs w:val="21"/>
        </w:rPr>
        <w:drawing>
          <wp:inline distT="0" distB="0" distL="114300" distR="114300">
            <wp:extent cx="2633980" cy="1924685"/>
            <wp:effectExtent l="0" t="0" r="2540" b="10795"/>
            <wp:docPr id="4" name="图片 4" descr="微信图片_2023031515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15151009"/>
                    <pic:cNvPicPr>
                      <a:picLocks noChangeAspect="1"/>
                    </pic:cNvPicPr>
                  </pic:nvPicPr>
                  <pic:blipFill>
                    <a:blip r:embed="rId17"/>
                    <a:stretch>
                      <a:fillRect/>
                    </a:stretch>
                  </pic:blipFill>
                  <pic:spPr>
                    <a:xfrm>
                      <a:off x="0" y="0"/>
                      <a:ext cx="2633980" cy="1924685"/>
                    </a:xfrm>
                    <a:prstGeom prst="rect">
                      <a:avLst/>
                    </a:prstGeom>
                  </pic:spPr>
                </pic:pic>
              </a:graphicData>
            </a:graphic>
          </wp:inline>
        </w:drawing>
      </w:r>
    </w:p>
    <w:p w:rsidR="00495DE7" w:rsidRDefault="00495DE7" w:rsidP="00495DE7">
      <w:pPr>
        <w:pStyle w:val="21"/>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kern w:val="0"/>
          <w:szCs w:val="21"/>
        </w:rPr>
        <w:t>锐器盒</w:t>
      </w:r>
      <w:r>
        <w:rPr>
          <w:rFonts w:ascii="仿宋" w:eastAsia="仿宋" w:hAnsi="仿宋" w:cs="仿宋" w:hint="eastAsia"/>
          <w:kern w:val="0"/>
          <w:sz w:val="28"/>
          <w:szCs w:val="28"/>
        </w:rPr>
        <w:t>侧面明显处</w:t>
      </w:r>
      <w:r>
        <w:rPr>
          <w:rFonts w:ascii="宋体" w:hAnsi="宋体" w:cs="宋体" w:hint="eastAsia"/>
          <w:kern w:val="0"/>
          <w:szCs w:val="21"/>
        </w:rPr>
        <w:t>应有上图规范警示标志</w:t>
      </w:r>
      <w:r>
        <w:rPr>
          <w:rFonts w:ascii="宋体" w:hAnsi="宋体" w:cs="宋体" w:hint="eastAsia"/>
          <w:color w:val="000000"/>
          <w:kern w:val="0"/>
          <w:szCs w:val="21"/>
        </w:rPr>
        <w:t>）</w:t>
      </w:r>
    </w:p>
    <w:p w:rsidR="00495DE7" w:rsidRDefault="00495DE7" w:rsidP="00495DE7">
      <w:pPr>
        <w:pStyle w:val="21"/>
        <w:widowControl/>
        <w:spacing w:line="360" w:lineRule="auto"/>
        <w:jc w:val="left"/>
        <w:rPr>
          <w:rFonts w:ascii="宋体" w:hAnsi="宋体" w:cs="宋体"/>
          <w:color w:val="000000"/>
          <w:kern w:val="0"/>
          <w:szCs w:val="21"/>
        </w:rPr>
      </w:pPr>
    </w:p>
    <w:p w:rsidR="00495DE7" w:rsidRDefault="00495DE7" w:rsidP="00495DE7">
      <w:pPr>
        <w:widowControl/>
        <w:numPr>
          <w:ilvl w:val="0"/>
          <w:numId w:val="12"/>
        </w:num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36"/>
        </w:rPr>
        <w:lastRenderedPageBreak/>
        <w:t>警示标志与警告语组合使用，其中</w:t>
      </w:r>
      <w:r>
        <w:rPr>
          <w:rFonts w:ascii="仿宋" w:eastAsia="仿宋" w:hAnsi="仿宋" w:cs="仿宋" w:hint="eastAsia"/>
          <w:color w:val="000000"/>
          <w:kern w:val="0"/>
          <w:sz w:val="28"/>
          <w:szCs w:val="28"/>
        </w:rPr>
        <w:t>警示标志采用菱形边框、黑色、背景色为淡黄。</w:t>
      </w:r>
    </w:p>
    <w:p w:rsidR="00495DE7" w:rsidRDefault="00495DE7" w:rsidP="00495DE7">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 xml:space="preserve">警告语采用中英文文字、字体黑色。 </w:t>
      </w:r>
    </w:p>
    <w:p w:rsidR="00495DE7" w:rsidRDefault="00495DE7" w:rsidP="00495DE7">
      <w:pPr>
        <w:pStyle w:val="21"/>
        <w:widowControl/>
        <w:numPr>
          <w:ilvl w:val="0"/>
          <w:numId w:val="12"/>
        </w:numPr>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锐器盒使用的警示标志中的：</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医疗废物图案的高度最小为2.5cm </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中文文字的高度最小为 0.5cm </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英文文字的高度最小为 0.3cm </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警示标志最小为 </w:t>
      </w:r>
      <w:r>
        <w:rPr>
          <w:rFonts w:ascii="仿宋" w:eastAsia="仿宋" w:hAnsi="仿宋" w:cs="仿宋" w:hint="eastAsia"/>
          <w:color w:val="000000"/>
          <w:kern w:val="0"/>
          <w:sz w:val="28"/>
          <w:szCs w:val="28"/>
          <w:u w:val="single"/>
        </w:rPr>
        <w:t>6.0cm×6.0</w:t>
      </w:r>
      <w:r>
        <w:rPr>
          <w:rFonts w:ascii="仿宋" w:eastAsia="仿宋" w:hAnsi="仿宋" w:cs="仿宋" w:hint="eastAsia"/>
          <w:color w:val="000000"/>
          <w:kern w:val="0"/>
          <w:sz w:val="28"/>
          <w:szCs w:val="28"/>
        </w:rPr>
        <w:t xml:space="preserve">cm </w:t>
      </w:r>
    </w:p>
    <w:p w:rsidR="00495DE7" w:rsidRDefault="00495DE7" w:rsidP="00495DE7">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 xml:space="preserve">3、带有警告语的警示标志的底色为容器的背景色，边框和警告语的颜色均为黑色。 </w:t>
      </w:r>
    </w:p>
    <w:p w:rsidR="00495DE7" w:rsidRDefault="00495DE7" w:rsidP="00495DE7">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 xml:space="preserve">4、警示标志和警告语的印刷质量要求油墨均匀；图案、文字清晰、完整；套印准确，套印误差应不大于1mm。 </w:t>
      </w:r>
    </w:p>
    <w:p w:rsidR="00495DE7" w:rsidRDefault="00495DE7" w:rsidP="00495DE7">
      <w:pPr>
        <w:tabs>
          <w:tab w:val="left" w:pos="3120"/>
        </w:tabs>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四、所有塑料制品质量要求（技术要求）</w:t>
      </w:r>
    </w:p>
    <w:p w:rsidR="00495DE7" w:rsidRDefault="00495DE7" w:rsidP="00495DE7">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供应商所提供的货物应等于或优于询价文件对货物技术参数要求，不得出现负偏离。若询价文件中的技术要求无明确说明，则按国家有关部门及行业最新颁布的要求为准，包括货物售后质保期时间。货物必须符合或优于国家环保要求。</w:t>
      </w:r>
    </w:p>
    <w:p w:rsidR="00495DE7" w:rsidRDefault="00495DE7" w:rsidP="00495DE7">
      <w:pPr>
        <w:pStyle w:val="5"/>
        <w:numPr>
          <w:ilvl w:val="4"/>
          <w:numId w:val="0"/>
        </w:numPr>
        <w:ind w:firstLineChars="200" w:firstLine="560"/>
        <w:rPr>
          <w:rFonts w:ascii="仿宋" w:eastAsia="仿宋" w:hAnsi="仿宋" w:cs="仿宋"/>
          <w:b w:val="0"/>
          <w:bCs/>
          <w:sz w:val="28"/>
        </w:rPr>
      </w:pPr>
      <w:r>
        <w:rPr>
          <w:rFonts w:ascii="仿宋" w:eastAsia="仿宋" w:hAnsi="仿宋" w:cs="仿宋" w:hint="eastAsia"/>
          <w:b w:val="0"/>
          <w:bCs/>
          <w:sz w:val="28"/>
        </w:rPr>
        <w:t>2、供货时供应商应箱装并做好保护，破损由供应商补发。外包装为硬质箱装，外包装上有提手或提带，便于货物堆叠码放。大、小便器每个均具有独立密封的内包装，防止污染，防止就诊者使用不洁的便器感染。</w:t>
      </w:r>
    </w:p>
    <w:p w:rsidR="00495DE7" w:rsidRDefault="00495DE7" w:rsidP="00495DE7">
      <w:pPr>
        <w:tabs>
          <w:tab w:val="left" w:pos="3120"/>
        </w:tabs>
        <w:spacing w:line="360" w:lineRule="auto"/>
        <w:ind w:firstLineChars="200" w:firstLine="560"/>
        <w:rPr>
          <w:rFonts w:ascii="仿宋" w:eastAsia="仿宋" w:hAnsi="仿宋" w:cs="仿宋"/>
          <w:bCs/>
          <w:sz w:val="28"/>
          <w:szCs w:val="28"/>
        </w:rPr>
      </w:pPr>
      <w:r>
        <w:rPr>
          <w:rFonts w:ascii="仿宋" w:eastAsia="仿宋" w:hAnsi="仿宋" w:cs="仿宋" w:hint="eastAsia"/>
          <w:color w:val="000000"/>
          <w:kern w:val="0"/>
          <w:sz w:val="28"/>
          <w:szCs w:val="28"/>
        </w:rPr>
        <w:t>3、货物外观要求完好，</w:t>
      </w:r>
      <w:r>
        <w:rPr>
          <w:rFonts w:ascii="仿宋" w:eastAsia="仿宋" w:hAnsi="仿宋" w:cs="仿宋" w:hint="eastAsia"/>
          <w:bCs/>
          <w:sz w:val="28"/>
          <w:szCs w:val="28"/>
        </w:rPr>
        <w:t>内外表面清洁、无异味，无异物、无</w:t>
      </w:r>
      <w:r>
        <w:rPr>
          <w:rFonts w:ascii="仿宋" w:eastAsia="仿宋" w:hAnsi="仿宋" w:cs="仿宋" w:hint="eastAsia"/>
          <w:color w:val="000000"/>
          <w:kern w:val="0"/>
          <w:sz w:val="28"/>
          <w:szCs w:val="28"/>
        </w:rPr>
        <w:t>污迹</w:t>
      </w:r>
      <w:r>
        <w:rPr>
          <w:rFonts w:ascii="仿宋" w:eastAsia="仿宋" w:hAnsi="仿宋" w:cs="仿宋" w:hint="eastAsia"/>
          <w:bCs/>
          <w:sz w:val="28"/>
          <w:szCs w:val="28"/>
        </w:rPr>
        <w:t>；</w:t>
      </w:r>
    </w:p>
    <w:p w:rsidR="00495DE7" w:rsidRDefault="00495DE7" w:rsidP="00495DE7">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bCs/>
          <w:sz w:val="28"/>
          <w:szCs w:val="28"/>
        </w:rPr>
        <w:t>有</w:t>
      </w:r>
      <w:r>
        <w:rPr>
          <w:rFonts w:ascii="仿宋" w:eastAsia="仿宋" w:hAnsi="仿宋" w:cs="仿宋" w:hint="eastAsia"/>
          <w:color w:val="000000"/>
          <w:kern w:val="0"/>
          <w:sz w:val="28"/>
          <w:szCs w:val="28"/>
        </w:rPr>
        <w:t>文字图案要求的货物，文字图案要印制清晰不掉色。</w:t>
      </w:r>
    </w:p>
    <w:p w:rsidR="00495DE7" w:rsidRDefault="00495DE7" w:rsidP="00495DE7">
      <w:pPr>
        <w:tabs>
          <w:tab w:val="left" w:pos="3120"/>
        </w:tabs>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货物要求韧性好、表面光滑平整、没有明显凹陷、无毛刺、无皱褶、无杂质、完整无裂损、</w:t>
      </w:r>
      <w:r>
        <w:rPr>
          <w:rFonts w:ascii="仿宋" w:eastAsia="仿宋" w:hAnsi="仿宋" w:cs="仿宋" w:hint="eastAsia"/>
          <w:bCs/>
          <w:sz w:val="28"/>
          <w:szCs w:val="28"/>
        </w:rPr>
        <w:t>无</w:t>
      </w:r>
      <w:r>
        <w:rPr>
          <w:rFonts w:ascii="仿宋" w:eastAsia="仿宋" w:hAnsi="仿宋" w:cs="仿宋" w:hint="eastAsia"/>
          <w:color w:val="000000"/>
          <w:kern w:val="0"/>
          <w:sz w:val="28"/>
          <w:szCs w:val="28"/>
        </w:rPr>
        <w:t>气泡、针孔以及其他缺陷；</w:t>
      </w:r>
    </w:p>
    <w:p w:rsidR="00495DE7" w:rsidRDefault="00495DE7" w:rsidP="00495DE7">
      <w:pPr>
        <w:tabs>
          <w:tab w:val="left" w:pos="3120"/>
        </w:tabs>
        <w:spacing w:line="360" w:lineRule="auto"/>
        <w:ind w:firstLineChars="200" w:firstLine="540"/>
        <w:rPr>
          <w:rFonts w:ascii="仿宋" w:eastAsia="仿宋" w:hAnsi="仿宋" w:cs="仿宋"/>
          <w:b/>
          <w:bCs/>
          <w:sz w:val="28"/>
          <w:szCs w:val="28"/>
        </w:rPr>
      </w:pPr>
      <w:r>
        <w:rPr>
          <w:rFonts w:ascii="仿宋" w:eastAsia="仿宋" w:hAnsi="仿宋" w:cs="仿宋" w:hint="eastAsia"/>
          <w:spacing w:val="-5"/>
          <w:sz w:val="28"/>
          <w:szCs w:val="28"/>
        </w:rPr>
        <w:t>五、</w:t>
      </w:r>
      <w:r>
        <w:rPr>
          <w:rFonts w:ascii="仿宋" w:eastAsia="仿宋" w:hAnsi="仿宋" w:cs="仿宋" w:hint="eastAsia"/>
          <w:b/>
          <w:bCs/>
          <w:sz w:val="28"/>
          <w:szCs w:val="28"/>
        </w:rPr>
        <w:t>样品要求</w:t>
      </w:r>
      <w:r>
        <w:rPr>
          <w:rFonts w:ascii="仿宋" w:eastAsia="仿宋" w:hAnsi="仿宋" w:cs="仿宋" w:hint="eastAsia"/>
          <w:b/>
          <w:sz w:val="28"/>
          <w:szCs w:val="28"/>
        </w:rPr>
        <w:t>（技术要求）</w:t>
      </w:r>
    </w:p>
    <w:p w:rsidR="00495DE7" w:rsidRDefault="00495DE7" w:rsidP="00495DE7">
      <w:pPr>
        <w:pStyle w:val="aa"/>
        <w:spacing w:line="360" w:lineRule="auto"/>
        <w:ind w:firstLineChars="200" w:firstLine="560"/>
        <w:jc w:val="left"/>
        <w:rPr>
          <w:rFonts w:ascii="仿宋" w:eastAsia="仿宋" w:hAnsi="仿宋" w:cs="仿宋"/>
          <w:b w:val="0"/>
          <w:bCs w:val="0"/>
          <w:color w:val="auto"/>
          <w:kern w:val="0"/>
          <w:sz w:val="28"/>
          <w:szCs w:val="28"/>
        </w:rPr>
      </w:pPr>
      <w:r>
        <w:rPr>
          <w:rFonts w:ascii="仿宋" w:eastAsia="仿宋" w:hAnsi="仿宋" w:cs="仿宋" w:hint="eastAsia"/>
          <w:b w:val="0"/>
          <w:bCs w:val="0"/>
          <w:color w:val="auto"/>
          <w:sz w:val="28"/>
          <w:szCs w:val="28"/>
        </w:rPr>
        <w:lastRenderedPageBreak/>
        <w:t>由于货物产品</w:t>
      </w:r>
      <w:r>
        <w:rPr>
          <w:rFonts w:ascii="仿宋" w:eastAsia="仿宋" w:hAnsi="仿宋" w:cs="仿宋" w:hint="eastAsia"/>
          <w:b w:val="0"/>
          <w:bCs w:val="0"/>
          <w:color w:val="auto"/>
          <w:kern w:val="0"/>
          <w:sz w:val="28"/>
          <w:szCs w:val="28"/>
        </w:rPr>
        <w:t>书面方式不能准确描述采购需求，同时需要对样品进行主观判断，</w:t>
      </w:r>
      <w:r>
        <w:rPr>
          <w:rFonts w:ascii="仿宋" w:eastAsia="仿宋" w:hAnsi="仿宋" w:cs="仿宋" w:hint="eastAsia"/>
          <w:b w:val="0"/>
          <w:bCs w:val="0"/>
          <w:color w:val="auto"/>
          <w:sz w:val="28"/>
          <w:szCs w:val="28"/>
        </w:rPr>
        <w:t>各潜在供应商需于开标时提供以下数量及技术要求的样品（供应商自行在样品上标识供应商名称），届时供询价委员会评审。不提供样品，逾期送达的样品，数量不符的样品，不符合询价文件要求的样品均视为供应商不响应询价文件要求予以废标。</w:t>
      </w:r>
      <w:r>
        <w:rPr>
          <w:rFonts w:ascii="仿宋" w:eastAsia="仿宋" w:hAnsi="仿宋" w:cs="仿宋" w:hint="eastAsia"/>
          <w:b w:val="0"/>
          <w:bCs w:val="0"/>
          <w:color w:val="auto"/>
          <w:kern w:val="0"/>
          <w:sz w:val="28"/>
          <w:szCs w:val="28"/>
        </w:rPr>
        <w:t>采购活动结束后，对于未成交供应商提供的样品，由该供应商自行处理。对于成交供应商提供的样品，成交供应商将该样品运送至采购人院区内指定地点进行保管、封存，并作为履约验收的参考。</w:t>
      </w:r>
    </w:p>
    <w:p w:rsidR="00495DE7" w:rsidRDefault="00495DE7" w:rsidP="00495DE7">
      <w:pPr>
        <w:spacing w:line="360" w:lineRule="auto"/>
        <w:ind w:firstLineChars="200" w:firstLine="560"/>
        <w:rPr>
          <w:rFonts w:eastAsia="仿宋"/>
          <w:sz w:val="28"/>
          <w:szCs w:val="28"/>
        </w:rPr>
      </w:pPr>
      <w:r>
        <w:rPr>
          <w:rFonts w:ascii="仿宋" w:eastAsia="仿宋" w:hAnsi="仿宋" w:cs="仿宋" w:hint="eastAsia"/>
          <w:kern w:val="0"/>
          <w:sz w:val="28"/>
          <w:szCs w:val="28"/>
        </w:rPr>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20%的违约金。</w:t>
      </w:r>
    </w:p>
    <w:p w:rsidR="00495DE7" w:rsidRDefault="00495DE7" w:rsidP="00495DE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1、样品的名称及数量、</w:t>
      </w:r>
      <w:r>
        <w:rPr>
          <w:rFonts w:ascii="仿宋" w:eastAsia="仿宋" w:hAnsi="仿宋" w:cs="仿宋" w:hint="eastAsia"/>
          <w:kern w:val="0"/>
          <w:sz w:val="28"/>
          <w:szCs w:val="28"/>
        </w:rPr>
        <w:t>制作的标准和要求</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85"/>
        <w:gridCol w:w="4768"/>
        <w:gridCol w:w="1123"/>
        <w:gridCol w:w="1124"/>
      </w:tblGrid>
      <w:tr w:rsidR="00495DE7" w:rsidTr="00E10D6D">
        <w:trPr>
          <w:trHeight w:val="482"/>
        </w:trPr>
        <w:tc>
          <w:tcPr>
            <w:tcW w:w="86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2585"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产品名称</w:t>
            </w:r>
          </w:p>
        </w:tc>
        <w:tc>
          <w:tcPr>
            <w:tcW w:w="4768"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样品制作的标准和要求、</w:t>
            </w:r>
          </w:p>
        </w:tc>
        <w:tc>
          <w:tcPr>
            <w:tcW w:w="112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单位</w:t>
            </w:r>
          </w:p>
        </w:tc>
        <w:tc>
          <w:tcPr>
            <w:tcW w:w="1124"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数量</w:t>
            </w:r>
          </w:p>
        </w:tc>
      </w:tr>
      <w:tr w:rsidR="00495DE7" w:rsidTr="00E10D6D">
        <w:trPr>
          <w:trHeight w:val="482"/>
        </w:trPr>
        <w:tc>
          <w:tcPr>
            <w:tcW w:w="86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2585" w:type="dxa"/>
            <w:vAlign w:val="center"/>
          </w:tcPr>
          <w:p w:rsidR="00495DE7" w:rsidRDefault="00495DE7" w:rsidP="00E10D6D">
            <w:pPr>
              <w:spacing w:line="360" w:lineRule="auto"/>
              <w:jc w:val="center"/>
              <w:rPr>
                <w:rFonts w:ascii="仿宋" w:eastAsia="仿宋" w:hAnsi="仿宋" w:cs="仿宋"/>
                <w:sz w:val="24"/>
                <w:szCs w:val="24"/>
              </w:rPr>
            </w:pPr>
            <w:r>
              <w:rPr>
                <w:rFonts w:ascii="仿宋" w:eastAsia="仿宋" w:hAnsi="仿宋" w:cs="仿宋" w:hint="eastAsia"/>
                <w:sz w:val="28"/>
                <w:szCs w:val="28"/>
              </w:rPr>
              <w:t>3升圆形锐器盒</w:t>
            </w:r>
          </w:p>
        </w:tc>
        <w:tc>
          <w:tcPr>
            <w:tcW w:w="4768" w:type="dxa"/>
            <w:vAlign w:val="center"/>
          </w:tcPr>
          <w:p w:rsidR="00495DE7" w:rsidRDefault="00495DE7" w:rsidP="00E10D6D">
            <w:pPr>
              <w:spacing w:line="360" w:lineRule="auto"/>
              <w:jc w:val="left"/>
              <w:rPr>
                <w:rFonts w:ascii="仿宋" w:eastAsia="仿宋" w:hAnsi="仿宋" w:cs="仿宋"/>
                <w:sz w:val="24"/>
                <w:szCs w:val="24"/>
              </w:rPr>
            </w:pPr>
            <w:r>
              <w:rPr>
                <w:rFonts w:ascii="仿宋" w:eastAsia="仿宋" w:hAnsi="仿宋" w:cs="仿宋" w:hint="eastAsia"/>
                <w:sz w:val="24"/>
                <w:szCs w:val="24"/>
              </w:rPr>
              <w:t>按询价文件规定的技术要求制作</w:t>
            </w:r>
          </w:p>
        </w:tc>
        <w:tc>
          <w:tcPr>
            <w:tcW w:w="112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r w:rsidR="00495DE7" w:rsidTr="00E10D6D">
        <w:trPr>
          <w:trHeight w:val="482"/>
        </w:trPr>
        <w:tc>
          <w:tcPr>
            <w:tcW w:w="86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6</w:t>
            </w:r>
          </w:p>
        </w:tc>
        <w:tc>
          <w:tcPr>
            <w:tcW w:w="2585" w:type="dxa"/>
            <w:vAlign w:val="center"/>
          </w:tcPr>
          <w:p w:rsidR="00495DE7" w:rsidRDefault="00495DE7" w:rsidP="00E10D6D">
            <w:pPr>
              <w:spacing w:line="360" w:lineRule="auto"/>
              <w:jc w:val="center"/>
              <w:rPr>
                <w:rFonts w:ascii="仿宋" w:eastAsia="仿宋" w:hAnsi="仿宋" w:cs="仿宋"/>
                <w:sz w:val="24"/>
                <w:szCs w:val="24"/>
              </w:rPr>
            </w:pPr>
            <w:r>
              <w:rPr>
                <w:rFonts w:asciiTheme="minorEastAsia" w:hAnsiTheme="minorEastAsia" w:hint="eastAsia"/>
                <w:sz w:val="24"/>
              </w:rPr>
              <w:t>急救人员便携锐器盒</w:t>
            </w:r>
          </w:p>
        </w:tc>
        <w:tc>
          <w:tcPr>
            <w:tcW w:w="4768" w:type="dxa"/>
            <w:vAlign w:val="center"/>
          </w:tcPr>
          <w:p w:rsidR="00495DE7" w:rsidRDefault="00495DE7" w:rsidP="00E10D6D">
            <w:pPr>
              <w:pStyle w:val="a0"/>
            </w:pPr>
            <w:r>
              <w:rPr>
                <w:rFonts w:hint="eastAsia"/>
              </w:rPr>
              <w:t>按询价文件规定的技术要求制作</w:t>
            </w:r>
          </w:p>
        </w:tc>
        <w:tc>
          <w:tcPr>
            <w:tcW w:w="1123"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495DE7" w:rsidRDefault="00495DE7" w:rsidP="00E10D6D">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r>
    </w:tbl>
    <w:p w:rsidR="00495DE7" w:rsidRDefault="00495DE7" w:rsidP="00495DE7">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2、样品的评审方法以及评审标准</w:t>
      </w:r>
    </w:p>
    <w:p w:rsidR="00495DE7" w:rsidRDefault="00495DE7" w:rsidP="00495DE7">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询价小组对样品实物查验，通过视觉感官、触摸、测量、对比、实验等方法对供应商提供的样品进行评审，评审内容如下：</w:t>
      </w:r>
    </w:p>
    <w:p w:rsidR="00495DE7" w:rsidRDefault="00495DE7" w:rsidP="00495DE7">
      <w:pPr>
        <w:pStyle w:val="aa"/>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2.1每位供应商提供两种货物共计4个样品进行评审。</w:t>
      </w:r>
    </w:p>
    <w:p w:rsidR="00495DE7" w:rsidRDefault="00495DE7" w:rsidP="00495DE7">
      <w:pPr>
        <w:pStyle w:val="aa"/>
        <w:spacing w:before="0" w:after="0" w:line="360" w:lineRule="auto"/>
        <w:ind w:firstLineChars="200" w:firstLine="560"/>
        <w:jc w:val="left"/>
        <w:rPr>
          <w:rFonts w:ascii="仿宋" w:eastAsia="仿宋" w:hAnsi="仿宋" w:cs="仿宋"/>
          <w:b w:val="0"/>
          <w:color w:val="auto"/>
          <w:sz w:val="28"/>
          <w:szCs w:val="28"/>
        </w:rPr>
      </w:pPr>
      <w:r>
        <w:rPr>
          <w:rFonts w:ascii="仿宋" w:eastAsia="仿宋" w:hAnsi="仿宋" w:cs="仿宋" w:hint="eastAsia"/>
          <w:b w:val="0"/>
          <w:color w:val="auto"/>
          <w:sz w:val="28"/>
          <w:szCs w:val="28"/>
        </w:rPr>
        <w:t>2.2观察测试样品的质量是否符合询价文件规定的锐器盒技术要求。</w:t>
      </w:r>
    </w:p>
    <w:p w:rsidR="00495DE7" w:rsidRDefault="00495DE7" w:rsidP="00495DE7">
      <w:pPr>
        <w:pStyle w:val="aa"/>
        <w:spacing w:before="0" w:after="0" w:line="360" w:lineRule="auto"/>
        <w:ind w:firstLineChars="200" w:firstLine="560"/>
        <w:jc w:val="left"/>
        <w:rPr>
          <w:rFonts w:ascii="仿宋" w:eastAsia="仿宋" w:hAnsi="仿宋" w:cs="仿宋"/>
          <w:sz w:val="28"/>
          <w:szCs w:val="28"/>
        </w:rPr>
      </w:pPr>
      <w:r>
        <w:rPr>
          <w:rFonts w:ascii="仿宋" w:eastAsia="仿宋" w:hAnsi="仿宋" w:cs="仿宋" w:hint="eastAsia"/>
          <w:b w:val="0"/>
          <w:color w:val="auto"/>
          <w:sz w:val="28"/>
          <w:szCs w:val="28"/>
        </w:rPr>
        <w:t>2.3</w:t>
      </w:r>
      <w:r>
        <w:rPr>
          <w:rFonts w:ascii="仿宋" w:eastAsia="仿宋" w:hAnsi="仿宋" w:cs="仿宋" w:hint="eastAsia"/>
          <w:kern w:val="0"/>
          <w:sz w:val="28"/>
          <w:szCs w:val="28"/>
        </w:rPr>
        <w:t>跌落性能测试</w:t>
      </w:r>
    </w:p>
    <w:p w:rsidR="00495DE7" w:rsidRDefault="00495DE7" w:rsidP="00495DE7">
      <w:pPr>
        <w:pStyle w:val="21"/>
        <w:widowControl/>
        <w:spacing w:line="360" w:lineRule="auto"/>
        <w:ind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满盛装量（</w:t>
      </w:r>
      <w:r>
        <w:rPr>
          <w:rFonts w:ascii="仿宋" w:eastAsia="仿宋" w:hAnsi="仿宋" w:cs="仿宋" w:hint="eastAsia"/>
          <w:sz w:val="28"/>
          <w:szCs w:val="36"/>
        </w:rPr>
        <w:t>至容积的70％</w:t>
      </w:r>
      <w:r>
        <w:rPr>
          <w:rFonts w:ascii="仿宋" w:eastAsia="仿宋" w:hAnsi="仿宋" w:cs="仿宋" w:hint="eastAsia"/>
          <w:color w:val="000000"/>
          <w:kern w:val="0"/>
          <w:sz w:val="28"/>
          <w:szCs w:val="28"/>
        </w:rPr>
        <w:t xml:space="preserve">）的锐器盒从 1.2m 高处自由跌落至水泥地面，连续 3 次，不会出现破裂、被刺穿等情况。 </w:t>
      </w:r>
    </w:p>
    <w:p w:rsidR="00495DE7" w:rsidRDefault="00495DE7" w:rsidP="00374260">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六、折扣率报价方式（技术要求）</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154275元</w:t>
      </w:r>
      <w:r>
        <w:rPr>
          <w:rFonts w:ascii="仿宋" w:eastAsia="仿宋" w:hAnsi="仿宋" w:cs="仿宋" w:hint="eastAsia"/>
          <w:sz w:val="28"/>
          <w:szCs w:val="28"/>
        </w:rPr>
        <w:t>（大写：人民币壹拾伍万肆仟贰佰柒拾</w:t>
      </w:r>
      <w:r>
        <w:rPr>
          <w:rFonts w:ascii="仿宋" w:eastAsia="仿宋" w:hAnsi="仿宋" w:cs="仿宋" w:hint="eastAsia"/>
          <w:sz w:val="28"/>
          <w:szCs w:val="28"/>
        </w:rPr>
        <w:lastRenderedPageBreak/>
        <w:t>伍元整）。本项目总预算不变，供应商报价不报具体价格，以本项目货物单价最高限价的折扣率报价，本项目所有货物采购价格均按此报价折扣率执行，本次报价折扣率必须下降8%，否则视为无效报价。项目合同履行期内折扣率不准变动。(注：折扣率必须是一个固定值，如95%。不得为区间值，如以“85%-95%”进行报价，则将视为无效报价。)</w:t>
      </w:r>
    </w:p>
    <w:p w:rsidR="00495DE7" w:rsidRDefault="00495DE7" w:rsidP="00374260">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例：采购人当月需要的货物包括，3升圆形锐器盒最高限价为X元/个，大便器最高限价为X元/个，货物采购数量以当月实际需要数量为准。</w:t>
      </w:r>
    </w:p>
    <w:p w:rsidR="00495DE7" w:rsidRDefault="00495DE7" w:rsidP="00374260">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若成交供应商报价折扣率为95%，则成交供应商当月结算金额为=3升圆形锐器盒为X元/个（单价最高限价）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大便器为X元/个（单价最高限价）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495DE7" w:rsidRDefault="00495DE7" w:rsidP="00495DE7">
      <w:pPr>
        <w:pStyle w:val="11"/>
        <w:spacing w:line="360" w:lineRule="auto"/>
        <w:ind w:firstLineChars="147" w:firstLine="412"/>
        <w:rPr>
          <w:rFonts w:ascii="仿宋" w:eastAsia="仿宋" w:hAnsi="仿宋" w:cs="仿宋"/>
          <w:sz w:val="28"/>
          <w:szCs w:val="28"/>
        </w:rPr>
      </w:pPr>
      <w:r>
        <w:rPr>
          <w:rFonts w:ascii="仿宋" w:eastAsia="仿宋" w:hAnsi="仿宋" w:cs="仿宋" w:hint="eastAsia"/>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rsidR="00495DE7" w:rsidRDefault="00495DE7" w:rsidP="00495DE7">
      <w:pPr>
        <w:pStyle w:val="a0"/>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3、货物单价最高限价乘以供应商报价折扣率后的四舍五入保留小数点后一位的价格为各项货物实际供货价。</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495DE7" w:rsidRDefault="00495DE7" w:rsidP="00495DE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七、抽样检验、处罚承担约定（技术要求）</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1、双方签订采购合同后，采购人将在合同履行期内，开展一次抽样检验，将对供应商所供所有品类的货物取样由具有资质的第三方检测机构按询价文件要求进行检测，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该笔检测费用由成交供应商承担。若供应商货物的检测结果不符合询价文件要求，视为供应商违约，供应商向采购人支付成交总价20%的违约金，同时自愿解除合同</w:t>
      </w:r>
      <w:r>
        <w:rPr>
          <w:rFonts w:ascii="仿宋" w:eastAsia="仿宋" w:hAnsi="仿宋" w:cs="仿宋" w:hint="eastAsia"/>
          <w:sz w:val="28"/>
          <w:szCs w:val="28"/>
        </w:rPr>
        <w:t>。（供应商对此项提供承诺函，格式自理）</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2、双方签订采购合同后，在合同履行期内，若成交供应商提供的货物质量不符合询价文件要求，</w:t>
      </w:r>
      <w:r>
        <w:rPr>
          <w:rFonts w:ascii="仿宋" w:eastAsia="仿宋" w:hAnsi="仿宋" w:cs="仿宋" w:hint="eastAsia"/>
          <w:sz w:val="28"/>
          <w:szCs w:val="28"/>
          <w:u w:val="single"/>
        </w:rPr>
        <w:t>视为供应商违约，供应商向采购人支付成交总价20%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。（供应商对此项提供承诺函，格式自理）</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rsidR="00495DE7" w:rsidRDefault="00495DE7" w:rsidP="00495DE7">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八、其他要求（技术要求）</w:t>
      </w:r>
    </w:p>
    <w:p w:rsidR="00495DE7" w:rsidRDefault="00495DE7" w:rsidP="00495DE7">
      <w:pPr>
        <w:pStyle w:val="11"/>
        <w:spacing w:line="360" w:lineRule="auto"/>
        <w:ind w:firstLine="560"/>
        <w:rPr>
          <w:rFonts w:ascii="仿宋" w:eastAsia="仿宋" w:hAnsi="仿宋" w:cs="仿宋"/>
          <w:kern w:val="0"/>
          <w:sz w:val="28"/>
          <w:szCs w:val="28"/>
        </w:rPr>
      </w:pPr>
      <w:r>
        <w:rPr>
          <w:rFonts w:ascii="仿宋" w:eastAsia="仿宋" w:hAnsi="仿宋" w:cs="仿宋" w:hint="eastAsia"/>
          <w:kern w:val="0"/>
          <w:sz w:val="28"/>
          <w:szCs w:val="28"/>
        </w:rPr>
        <w:t>1、本项目采用分批供货方式供货，本合同履行期内采购人每季度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rsidR="00495DE7" w:rsidRDefault="00495DE7" w:rsidP="00495DE7">
      <w:pPr>
        <w:pStyle w:val="a0"/>
        <w:spacing w:line="360" w:lineRule="auto"/>
        <w:ind w:firstLineChars="200" w:firstLine="560"/>
      </w:pPr>
      <w:r>
        <w:rPr>
          <w:rFonts w:ascii="仿宋" w:eastAsia="仿宋" w:hAnsi="仿宋" w:cs="仿宋" w:hint="eastAsia"/>
          <w:kern w:val="0"/>
          <w:sz w:val="28"/>
          <w:szCs w:val="28"/>
        </w:rPr>
        <w:t>2、交货时间</w:t>
      </w:r>
      <w:r>
        <w:rPr>
          <w:rFonts w:ascii="仿宋" w:eastAsia="仿宋" w:hAnsi="仿宋" w:cs="仿宋" w:hint="eastAsia"/>
          <w:sz w:val="28"/>
          <w:szCs w:val="28"/>
        </w:rPr>
        <w:t>：接采购人通知后（当天不算），三天内将该批次货物送达到采购人院内指定地点。</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货物送达指定地点由供应商承担货物装卸、搬运上楼、堆叠码放费用。供应商提供的给采购人的货物配送到采购人指定位置时，其货物距离失效期必须剩余该商品整个保质期限三分之二以上的时间且不低于半年。</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lastRenderedPageBreak/>
        <w:t>3、供应商应将货物配送到采购人指定的院内任意地点接受采购人验货，并将该批货物的产品检验报告资料和合格证等资料，移交至采购人职能科室工作人员，并提供每批货物的质保生效期和截止日期资料。</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供应商应每次随货附销售单据。销售单据所记录的数据应与实际供货的品名、规格型号、数量、单价、金额等一致。货物验收时验收记录单据应当由采购人签字认可。</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发到配送站或快递点，让采购人自己负责联系配送站配送及后续收货工作，在院内苦等配送站工作人员，造成工作时间浪费。）未提供全流程服务视为供应商违约。供应商不得随意变更接洽人员。</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5、提供合同履约期间货物会计数据统计工作，每月以电子文档形式将当月所有配送货物的时间、品名、规格、数量、单价、金额、所属科室等数据发送至采购人相关工作人员存档。</w:t>
      </w:r>
    </w:p>
    <w:p w:rsidR="00495DE7" w:rsidRDefault="00495DE7" w:rsidP="00495DE7">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6、提供因货物质量问题产生的上门货物退换服务。货物出现质量问题，由供应商派物料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供应商对现场不能提供的服务，要做好解释工作。</w:t>
      </w:r>
    </w:p>
    <w:p w:rsidR="00495DE7" w:rsidRDefault="00495DE7" w:rsidP="00495DE7">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7、供应商需要根据采购人的日常工作使用情况做好货物的备品工作，确保货源稳定，节假日不能断供。</w:t>
      </w:r>
    </w:p>
    <w:p w:rsidR="00495DE7" w:rsidRDefault="00495DE7" w:rsidP="00495DE7">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495DE7" w:rsidRDefault="00495DE7" w:rsidP="00495DE7">
      <w:pPr>
        <w:pStyle w:val="12"/>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九、商务要求</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达到以下任一条件，本项目合同履行完毕：   </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合同履行期限达到18个月。</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本项目货物采购总金额达到本项目总成交金额。 </w:t>
      </w:r>
    </w:p>
    <w:p w:rsidR="00495DE7" w:rsidRDefault="00495DE7" w:rsidP="00495DE7">
      <w:pPr>
        <w:pStyle w:val="3"/>
        <w:spacing w:line="360" w:lineRule="auto"/>
        <w:ind w:leftChars="300" w:left="630"/>
        <w:rPr>
          <w:rFonts w:ascii="仿宋" w:eastAsia="仿宋" w:hAnsi="仿宋" w:cs="仿宋"/>
          <w:sz w:val="28"/>
          <w:szCs w:val="28"/>
        </w:rPr>
      </w:pPr>
      <w:r>
        <w:rPr>
          <w:rFonts w:ascii="仿宋" w:eastAsia="仿宋" w:hAnsi="仿宋" w:cs="仿宋" w:hint="eastAsia"/>
          <w:sz w:val="28"/>
          <w:szCs w:val="28"/>
        </w:rPr>
        <w:t>（二）项目履行地点：大竹县人民医院院内指定地点。</w:t>
      </w:r>
    </w:p>
    <w:p w:rsidR="00495DE7" w:rsidRDefault="00495DE7" w:rsidP="00495DE7">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1、合同履行期间，本项目采购总金额在达到项目成交总金额前，采购人和成交供应商每月核算一次成交供应商所供货物采购数量和金额。</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每月28号前，成交供应商应完成与采购人当月货款的核算工作。成交供应商提供合同履约期间货物会计数据统计的电子文档给采购人存档。</w:t>
      </w:r>
    </w:p>
    <w:p w:rsidR="00495DE7" w:rsidRDefault="00495DE7" w:rsidP="00495DE7">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rsidR="00495DE7" w:rsidRDefault="00495DE7" w:rsidP="00495DE7">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3、双方核对一致后，成交供应商才可开具发票。每月采购人在收到成交供应商前款所述有效票据后，90日内转账支付成交供应商该批次货款。</w:t>
      </w:r>
    </w:p>
    <w:p w:rsidR="00495DE7" w:rsidRDefault="00495DE7" w:rsidP="00495DE7">
      <w:pPr>
        <w:pStyle w:val="af1"/>
        <w:spacing w:line="360" w:lineRule="auto"/>
        <w:ind w:firstLine="560"/>
        <w:rPr>
          <w:rFonts w:ascii="仿宋" w:eastAsia="仿宋" w:hAnsi="仿宋" w:cs="仿宋"/>
          <w:sz w:val="28"/>
          <w:szCs w:val="28"/>
        </w:rPr>
      </w:pPr>
      <w:bookmarkStart w:id="19" w:name="_GoBack"/>
      <w:bookmarkEnd w:id="19"/>
      <w:r>
        <w:rPr>
          <w:rFonts w:ascii="仿宋" w:eastAsia="仿宋" w:hAnsi="仿宋" w:cs="仿宋" w:hint="eastAsia"/>
          <w:sz w:val="28"/>
          <w:szCs w:val="28"/>
        </w:rPr>
        <w:lastRenderedPageBreak/>
        <w:t>4、验收方式：按照国家和行业相关质量标准和规范要求，参照财政部关于进一步加强政府采购需求和履约验收管理的指导意见（财库〔2016〕205 号）以及采购文件要求组织开展验收工作。</w:t>
      </w:r>
    </w:p>
    <w:p w:rsidR="00495DE7" w:rsidRDefault="00495DE7" w:rsidP="00495DE7">
      <w:pPr>
        <w:pStyle w:val="af1"/>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（四）货物包装、运输要求</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rsidR="00495DE7" w:rsidRDefault="00495DE7" w:rsidP="00495DE7">
      <w:pPr>
        <w:pStyle w:val="af1"/>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（五）售后服务要求</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1、货物在质保期内出现质量问题，供应商应在采购人通知后72小时内将货物更换，货物更换必须是等于或优于询价文件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rsidR="00495DE7" w:rsidRDefault="00495DE7" w:rsidP="00495DE7">
      <w:pPr>
        <w:pStyle w:val="af1"/>
        <w:spacing w:line="560" w:lineRule="exact"/>
        <w:ind w:firstLineChars="150" w:firstLine="422"/>
        <w:rPr>
          <w:rFonts w:ascii="仿宋" w:eastAsia="仿宋" w:hAnsi="仿宋" w:cs="仿宋"/>
          <w:b/>
          <w:bCs/>
          <w:sz w:val="28"/>
          <w:szCs w:val="28"/>
        </w:rPr>
      </w:pPr>
      <w:r>
        <w:rPr>
          <w:rFonts w:ascii="仿宋" w:eastAsia="仿宋" w:hAnsi="仿宋" w:cs="仿宋" w:hint="eastAsia"/>
          <w:b/>
          <w:bCs/>
          <w:sz w:val="28"/>
          <w:szCs w:val="28"/>
        </w:rPr>
        <w:t>（六）违约责任</w:t>
      </w:r>
    </w:p>
    <w:p w:rsidR="00495DE7" w:rsidRDefault="00495DE7" w:rsidP="00495DE7">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w:t>
      </w:r>
      <w:r>
        <w:rPr>
          <w:rFonts w:ascii="仿宋" w:eastAsia="仿宋" w:hAnsi="仿宋" w:cs="仿宋" w:hint="eastAsia"/>
          <w:bCs/>
          <w:sz w:val="28"/>
          <w:szCs w:val="28"/>
        </w:rPr>
        <w:lastRenderedPageBreak/>
        <w:t>的响应文件约定履行合同，按时全面履行本项目的各项义务，供应商不履行本项目义务或瑕疵履行本项目义务或延迟履行本项目义务或履行合同义务不符合合同约定的，则成交供应商违约。</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货物及服务未按合同约定时间达成的，成交供应商每有一次违约行为，采购人将扣除成交供应商当月结算货款500元，供应商经采购人催告后应继续按合同约定履行合同。若供应商经催告后又延迟履约一个交货周期3天，则成交供应商应向采购人缴纳合同总价款10%的违约金，同时采购人有权解除合同。</w:t>
      </w:r>
    </w:p>
    <w:p w:rsidR="00495DE7" w:rsidRDefault="00495DE7" w:rsidP="00495DE7">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应承担修理、重作、更换、退货、减少价款或者报酬等违约责任。同时成交供应商每有一次违约行为，采购人将扣除成交供应商当月结算货款500元，供应商出现3次本款所列违约行为，成交供应商应向采购人支</w:t>
      </w:r>
      <w:r>
        <w:rPr>
          <w:rFonts w:ascii="仿宋" w:eastAsia="仿宋" w:hAnsi="仿宋" w:cs="仿宋" w:hint="eastAsia"/>
          <w:sz w:val="28"/>
          <w:szCs w:val="28"/>
        </w:rPr>
        <w:lastRenderedPageBreak/>
        <w:t>付合同总价款10%的违约金，同时采购人有权解除合同。经采购人同意后，供应商更正瑕疵违约行为后，可以继续按合同约定履行合同。</w:t>
      </w:r>
    </w:p>
    <w:p w:rsidR="00495DE7" w:rsidRDefault="00495DE7" w:rsidP="00495DE7">
      <w:pPr>
        <w:pStyle w:val="af1"/>
        <w:spacing w:line="560" w:lineRule="exact"/>
        <w:ind w:firstLine="560"/>
        <w:rPr>
          <w:rFonts w:ascii="仿宋" w:eastAsia="仿宋" w:hAnsi="仿宋" w:cs="仿宋"/>
          <w:sz w:val="28"/>
          <w:szCs w:val="28"/>
        </w:rPr>
      </w:pPr>
      <w:r>
        <w:rPr>
          <w:rFonts w:ascii="仿宋" w:eastAsia="仿宋" w:hAnsi="仿宋" w:cs="仿宋" w:hint="eastAsia"/>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0" w:name="★4.4_违约处理"/>
      <w:bookmarkEnd w:id="20"/>
    </w:p>
    <w:p w:rsidR="00495DE7" w:rsidRDefault="00495DE7" w:rsidP="00495DE7"/>
    <w:p w:rsidR="00EB05A2" w:rsidRDefault="00EB05A2" w:rsidP="00EB05A2"/>
    <w:p w:rsidR="00EB05A2" w:rsidRDefault="00EB05A2" w:rsidP="00EB05A2">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Default="00495DE7" w:rsidP="00495DE7"/>
    <w:p w:rsidR="00495DE7" w:rsidRDefault="00495DE7" w:rsidP="00495DE7">
      <w:pPr>
        <w:pStyle w:val="a0"/>
      </w:pPr>
    </w:p>
    <w:p w:rsidR="00495DE7" w:rsidRPr="00495DE7" w:rsidRDefault="00495DE7" w:rsidP="00495DE7"/>
    <w:p w:rsidR="00EB05A2" w:rsidRPr="00EB05A2" w:rsidRDefault="00EB05A2" w:rsidP="00EB05A2"/>
    <w:p w:rsidR="00CE2094" w:rsidRPr="00CE2094" w:rsidRDefault="00CE2094" w:rsidP="00CE2094"/>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lastRenderedPageBreak/>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18"/>
          <w:footerReference w:type="default" r:id="rId1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20"/>
          <w:footerReference w:type="even" r:id="rId21"/>
          <w:footerReference w:type="default" r:id="rId22"/>
          <w:footerReference w:type="first" r:id="rId2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10A5A" w:rsidRDefault="00410A5A" w:rsidP="00410A5A">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374260">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10A5A" w:rsidRDefault="00410A5A" w:rsidP="00374260">
      <w:pPr>
        <w:spacing w:afterLines="50" w:line="480" w:lineRule="exact"/>
        <w:ind w:firstLineChars="200" w:firstLine="480"/>
        <w:rPr>
          <w:sz w:val="28"/>
          <w:szCs w:val="28"/>
        </w:rPr>
      </w:pPr>
      <w:r>
        <w:rPr>
          <w:rFonts w:ascii="宋体" w:hAnsi="宋体" w:cs="宋体" w:hint="eastAsia"/>
          <w:kern w:val="0"/>
          <w:sz w:val="24"/>
        </w:rPr>
        <w:t>采购项目编号：竹医总采（询）【】号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435"/>
        <w:gridCol w:w="1016"/>
        <w:gridCol w:w="2334"/>
        <w:gridCol w:w="1304"/>
        <w:gridCol w:w="1451"/>
        <w:gridCol w:w="726"/>
        <w:gridCol w:w="864"/>
      </w:tblGrid>
      <w:tr w:rsidR="00410A5A" w:rsidTr="00410A5A">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bCs/>
                <w:sz w:val="13"/>
                <w:szCs w:val="13"/>
                <w:highlight w:val="white"/>
              </w:rPr>
              <w:t>服务内容/产品名称（如涉及）</w:t>
            </w: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sz w:val="13"/>
                <w:szCs w:val="13"/>
                <w:highlight w:val="white"/>
              </w:rPr>
              <w:t>服务标准/技术参数</w:t>
            </w: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产品制造商家、品牌及</w:t>
            </w:r>
          </w:p>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规格型号</w:t>
            </w:r>
            <w:r>
              <w:rPr>
                <w:rFonts w:ascii="宋体" w:hAnsi="宋体" w:hint="eastAsia"/>
                <w:b/>
                <w:bCs/>
                <w:color w:val="FF0000"/>
                <w:szCs w:val="21"/>
                <w:highlight w:val="white"/>
              </w:rPr>
              <w:t>（如涉及）</w:t>
            </w: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left"/>
              <w:outlineLvl w:val="1"/>
              <w:rPr>
                <w:rFonts w:ascii="宋体"/>
                <w:color w:val="FF0000"/>
                <w:szCs w:val="21"/>
              </w:rPr>
            </w:pPr>
            <w:bookmarkStart w:id="21" w:name="_Toc50711559"/>
            <w:r>
              <w:rPr>
                <w:rFonts w:ascii="宋体" w:hint="eastAsia"/>
                <w:color w:val="FF0000"/>
                <w:szCs w:val="21"/>
                <w:highlight w:val="white"/>
              </w:rPr>
              <w:t>产品数量</w:t>
            </w:r>
            <w:r>
              <w:rPr>
                <w:rFonts w:ascii="宋体" w:hint="eastAsia"/>
                <w:b/>
                <w:bCs/>
                <w:color w:val="FF0000"/>
                <w:szCs w:val="21"/>
                <w:highlight w:val="white"/>
              </w:rPr>
              <w:t>（如涉及）</w:t>
            </w:r>
            <w:bookmarkEnd w:id="21"/>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color w:val="FF0000"/>
                <w:szCs w:val="21"/>
              </w:rPr>
            </w:pPr>
            <w:r>
              <w:rPr>
                <w:rFonts w:ascii="宋体" w:hint="eastAsia"/>
                <w:color w:val="FF0000"/>
                <w:szCs w:val="21"/>
                <w:highlight w:val="white"/>
              </w:rPr>
              <w:t xml:space="preserve">是否属于进口产品   </w:t>
            </w:r>
            <w:r>
              <w:rPr>
                <w:rFonts w:ascii="宋体" w:hAnsi="宋体" w:hint="eastAsia"/>
                <w:b/>
                <w:bCs/>
                <w:color w:val="FF0000"/>
                <w:szCs w:val="21"/>
                <w:highlight w:val="white"/>
              </w:rPr>
              <w:t>（如涉及）</w:t>
            </w: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单价（元）</w:t>
            </w: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ind w:firstLineChars="50" w:firstLine="65"/>
              <w:jc w:val="center"/>
              <w:rPr>
                <w:rFonts w:ascii="宋体" w:hAnsi="宋体"/>
                <w:b/>
                <w:sz w:val="13"/>
                <w:szCs w:val="13"/>
              </w:rPr>
            </w:pPr>
            <w:r>
              <w:rPr>
                <w:rFonts w:ascii="宋体" w:hAnsi="宋体" w:hint="eastAsia"/>
                <w:b/>
                <w:sz w:val="13"/>
                <w:szCs w:val="13"/>
                <w:highlight w:val="white"/>
              </w:rPr>
              <w:t>备注</w:t>
            </w:r>
          </w:p>
        </w:tc>
      </w:tr>
      <w:tr w:rsidR="00410A5A" w:rsidTr="00410A5A">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4" w:type="dxa"/>
            <w:gridSpan w:val="7"/>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sz w:val="13"/>
                <w:szCs w:val="13"/>
              </w:rPr>
            </w:pPr>
            <w:r>
              <w:rPr>
                <w:rFonts w:ascii="宋体" w:hAnsi="宋体" w:hint="eastAsia"/>
                <w:sz w:val="13"/>
                <w:szCs w:val="13"/>
                <w:highlight w:val="white"/>
              </w:rPr>
              <w:t xml:space="preserve">                                                                                （万元）</w:t>
            </w:r>
          </w:p>
        </w:tc>
      </w:tr>
    </w:tbl>
    <w:p w:rsidR="00410A5A" w:rsidRDefault="00410A5A" w:rsidP="00410A5A">
      <w:pPr>
        <w:ind w:firstLineChars="300" w:firstLine="720"/>
        <w:rPr>
          <w:sz w:val="24"/>
        </w:rPr>
      </w:pPr>
    </w:p>
    <w:p w:rsidR="00C84A3A" w:rsidRDefault="007F10C4">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C84A3A" w:rsidRDefault="007F10C4">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2" w:name="_Toc14921"/>
      <w:bookmarkStart w:id="23" w:name="_Toc7034"/>
      <w:r>
        <w:rPr>
          <w:rFonts w:ascii="仿宋" w:eastAsia="仿宋" w:hAnsi="仿宋" w:cs="仿宋" w:hint="eastAsia"/>
          <w:sz w:val="24"/>
          <w:szCs w:val="24"/>
        </w:rPr>
        <w:t>“报价一览表”为多页的，每页均需由法定代表人/单位负责人或授权代表签字或盖供应商印章。</w:t>
      </w:r>
      <w:bookmarkEnd w:id="22"/>
      <w:bookmarkEnd w:id="23"/>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C84A3A" w:rsidRDefault="007F10C4">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C84A3A" w:rsidRDefault="00C84A3A">
      <w:pPr>
        <w:spacing w:line="360" w:lineRule="auto"/>
        <w:rPr>
          <w:rFonts w:ascii="仿宋" w:eastAsia="仿宋" w:hAnsi="仿宋" w:cs="仿宋"/>
          <w:sz w:val="24"/>
          <w:szCs w:val="24"/>
        </w:rPr>
        <w:sectPr w:rsidR="00C84A3A">
          <w:footerReference w:type="default" r:id="rId2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4"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4"/>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25"/>
      <w:footerReference w:type="default" r:id="rId2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17E" w:rsidRDefault="0017517E" w:rsidP="00C84A3A">
      <w:r>
        <w:separator/>
      </w:r>
    </w:p>
  </w:endnote>
  <w:endnote w:type="continuationSeparator" w:id="1">
    <w:p w:rsidR="0017517E" w:rsidRDefault="0017517E"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23BFB477-705B-468C-B5A7-AE4F51FBFD46}"/>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ED615A46-076F-4B13-BA2B-1F5888F28926}"/>
    <w:embedBold r:id="rId3" w:subsetted="1" w:fontKey="{DB75ABBB-FAB9-4422-AAAE-00EB864B8501}"/>
  </w:font>
  <w:font w:name="方正公文小标宋">
    <w:altName w:val="Malgun Gothic Semilight"/>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1B683A" w:rsidRDefault="00A2599F">
                <w:pPr>
                  <w:pStyle w:val="a8"/>
                  <w:jc w:val="center"/>
                </w:pPr>
                <w:r w:rsidRPr="00A2599F">
                  <w:rPr>
                    <w:rFonts w:hint="eastAsia"/>
                  </w:rPr>
                  <w:fldChar w:fldCharType="begin"/>
                </w:r>
                <w:r w:rsidR="001B683A">
                  <w:instrText xml:space="preserve"> PAGE   \* MERGEFORMAT </w:instrText>
                </w:r>
                <w:r w:rsidRPr="00A2599F">
                  <w:rPr>
                    <w:rFonts w:hint="eastAsia"/>
                  </w:rPr>
                  <w:fldChar w:fldCharType="separate"/>
                </w:r>
                <w:r w:rsidR="00374260" w:rsidRPr="00374260">
                  <w:rPr>
                    <w:rFonts w:hint="eastAsia"/>
                    <w:noProof/>
                    <w:lang w:val="zh-CN"/>
                  </w:rPr>
                  <w:t>３</w:t>
                </w:r>
                <w:r>
                  <w:rPr>
                    <w:rFonts w:hint="eastAsia"/>
                    <w:lang w:val="zh-CN"/>
                  </w:rPr>
                  <w:fldChar w:fldCharType="end"/>
                </w:r>
              </w:p>
            </w:txbxContent>
          </v:textbox>
          <w10:wrap anchorx="margin"/>
        </v:shape>
      </w:pict>
    </w:r>
  </w:p>
  <w:p w:rsidR="001B683A" w:rsidRDefault="001B683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framePr w:wrap="around" w:vAnchor="text" w:hAnchor="margin" w:xAlign="center" w:y="1"/>
      <w:rPr>
        <w:rStyle w:val="ad"/>
      </w:rPr>
    </w:pPr>
    <w:r>
      <w:fldChar w:fldCharType="begin"/>
    </w:r>
    <w:r w:rsidR="001B683A">
      <w:rPr>
        <w:rStyle w:val="ad"/>
      </w:rPr>
      <w:instrText xml:space="preserve">PAGE  </w:instrText>
    </w:r>
    <w:r>
      <w:fldChar w:fldCharType="separate"/>
    </w:r>
    <w:r w:rsidR="001B683A">
      <w:rPr>
        <w:rStyle w:val="ad"/>
      </w:rPr>
      <w:t>1</w:t>
    </w:r>
    <w:r>
      <w:fldChar w:fldCharType="end"/>
    </w:r>
  </w:p>
  <w:p w:rsidR="001B683A" w:rsidRDefault="001B683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ind w:right="360"/>
      <w:rPr>
        <w:rStyle w:val="ad"/>
        <w:kern w:val="0"/>
      </w:rPr>
    </w:pPr>
    <w:r w:rsidRPr="00A2599F">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1B683A" w:rsidRDefault="00A2599F">
                <w:pPr>
                  <w:pStyle w:val="a8"/>
                  <w:rPr>
                    <w:rStyle w:val="ad"/>
                  </w:rPr>
                </w:pPr>
                <w:r>
                  <w:fldChar w:fldCharType="begin"/>
                </w:r>
                <w:r w:rsidR="001B683A">
                  <w:rPr>
                    <w:rStyle w:val="ad"/>
                  </w:rPr>
                  <w:instrText xml:space="preserve">PAGE  </w:instrText>
                </w:r>
                <w:r>
                  <w:fldChar w:fldCharType="separate"/>
                </w:r>
                <w:r w:rsidR="00374260">
                  <w:rPr>
                    <w:rStyle w:val="ad"/>
                    <w:noProof/>
                  </w:rPr>
                  <w:t>3</w:t>
                </w:r>
                <w:r>
                  <w:fldChar w:fldCharType="end"/>
                </w:r>
              </w:p>
            </w:txbxContent>
          </v:textbox>
          <w10:wrap anchorx="margin"/>
        </v:shape>
      </w:pict>
    </w:r>
  </w:p>
  <w:p w:rsidR="001B683A" w:rsidRDefault="001B683A">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1B683A" w:rsidRDefault="00A2599F">
                <w:pPr>
                  <w:pStyle w:val="a8"/>
                </w:pPr>
                <w:fldSimple w:instr=" PAGE  \* MERGEFORMAT ">
                  <w:r w:rsidR="00374260">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1B683A" w:rsidRDefault="00A2599F">
                <w:pPr>
                  <w:pStyle w:val="a8"/>
                  <w:rPr>
                    <w:rStyle w:val="ad"/>
                  </w:rPr>
                </w:pPr>
                <w:r>
                  <w:fldChar w:fldCharType="begin"/>
                </w:r>
                <w:r w:rsidR="001B683A">
                  <w:rPr>
                    <w:rStyle w:val="ad"/>
                  </w:rPr>
                  <w:instrText xml:space="preserve">PAGE  </w:instrText>
                </w:r>
                <w:r>
                  <w:fldChar w:fldCharType="separate"/>
                </w:r>
                <w:r w:rsidR="00374260">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framePr w:wrap="around" w:vAnchor="text" w:hAnchor="margin" w:xAlign="center" w:y="1"/>
      <w:rPr>
        <w:rStyle w:val="ad"/>
      </w:rPr>
    </w:pPr>
    <w:r>
      <w:fldChar w:fldCharType="begin"/>
    </w:r>
    <w:r w:rsidR="001B683A">
      <w:rPr>
        <w:rStyle w:val="ad"/>
      </w:rPr>
      <w:instrText xml:space="preserve">PAGE  </w:instrText>
    </w:r>
    <w:r>
      <w:fldChar w:fldCharType="end"/>
    </w:r>
  </w:p>
  <w:p w:rsidR="001B683A" w:rsidRDefault="001B683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1B683A" w:rsidRDefault="00A2599F">
                <w:pPr>
                  <w:pStyle w:val="a8"/>
                  <w:rPr>
                    <w:rStyle w:val="ad"/>
                  </w:rPr>
                </w:pPr>
                <w:r>
                  <w:fldChar w:fldCharType="begin"/>
                </w:r>
                <w:r w:rsidR="001B683A">
                  <w:rPr>
                    <w:rStyle w:val="ad"/>
                  </w:rPr>
                  <w:instrText xml:space="preserve">PAGE  </w:instrText>
                </w:r>
                <w:r>
                  <w:fldChar w:fldCharType="separate"/>
                </w:r>
                <w:r w:rsidR="00374260">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17E" w:rsidRDefault="0017517E" w:rsidP="00C84A3A">
      <w:r>
        <w:separator/>
      </w:r>
    </w:p>
  </w:footnote>
  <w:footnote w:type="continuationSeparator" w:id="1">
    <w:p w:rsidR="0017517E" w:rsidRDefault="0017517E"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A2599F">
    <w:pPr>
      <w:pStyle w:val="a9"/>
    </w:pPr>
    <w:r w:rsidRPr="00A2599F">
      <w:rPr>
        <w:rFonts w:hint="eastAsia"/>
      </w:rPr>
      <w:fldChar w:fldCharType="begin"/>
    </w:r>
    <w:r w:rsidR="001B683A">
      <w:instrText xml:space="preserve"> PAGE   \* MERGEFORMAT </w:instrText>
    </w:r>
    <w:r w:rsidRPr="00A2599F">
      <w:rPr>
        <w:rFonts w:hint="eastAsia"/>
      </w:rPr>
      <w:fldChar w:fldCharType="separate"/>
    </w:r>
    <w:r w:rsidR="00374260" w:rsidRPr="00374260">
      <w:rPr>
        <w:rFonts w:hint="eastAsia"/>
        <w:noProof/>
        <w:lang w:val="zh-CN"/>
      </w:rPr>
      <w:t>３</w:t>
    </w:r>
    <w:r>
      <w:rPr>
        <w:rFonts w:hint="eastAsia"/>
        <w:lang w:val="zh-CN"/>
      </w:rPr>
      <w:fldChar w:fldCharType="end"/>
    </w:r>
  </w:p>
  <w:p w:rsidR="001B683A" w:rsidRDefault="001B683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3A" w:rsidRDefault="001B683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9598A3AF"/>
    <w:multiLevelType w:val="singleLevel"/>
    <w:tmpl w:val="9598A3AF"/>
    <w:lvl w:ilvl="0">
      <w:start w:val="1"/>
      <w:numFmt w:val="decimal"/>
      <w:suff w:val="nothing"/>
      <w:lvlText w:val="%1、"/>
      <w:lvlJc w:val="left"/>
    </w:lvl>
  </w:abstractNum>
  <w:abstractNum w:abstractNumId="2">
    <w:nsid w:val="A5171C62"/>
    <w:multiLevelType w:val="singleLevel"/>
    <w:tmpl w:val="A5171C62"/>
    <w:lvl w:ilvl="0">
      <w:start w:val="3"/>
      <w:numFmt w:val="chineseCounting"/>
      <w:suff w:val="nothing"/>
      <w:lvlText w:val="（%1）"/>
      <w:lvlJc w:val="left"/>
      <w:rPr>
        <w:rFonts w:hint="eastAsia"/>
      </w:rPr>
    </w:lvl>
  </w:abstractNum>
  <w:abstractNum w:abstractNumId="3">
    <w:nsid w:val="BAB6AEB1"/>
    <w:multiLevelType w:val="singleLevel"/>
    <w:tmpl w:val="BAB6AEB1"/>
    <w:lvl w:ilvl="0">
      <w:start w:val="7"/>
      <w:numFmt w:val="chineseCounting"/>
      <w:suff w:val="space"/>
      <w:lvlText w:val="（%1）"/>
      <w:lvlJc w:val="left"/>
      <w:rPr>
        <w:rFonts w:hint="eastAsia"/>
      </w:rPr>
    </w:lvl>
  </w:abstractNum>
  <w:abstractNum w:abstractNumId="4">
    <w:nsid w:val="FF17153F"/>
    <w:multiLevelType w:val="singleLevel"/>
    <w:tmpl w:val="FF17153F"/>
    <w:lvl w:ilvl="0">
      <w:start w:val="2"/>
      <w:numFmt w:val="chineseCounting"/>
      <w:suff w:val="nothing"/>
      <w:lvlText w:val="%1、"/>
      <w:lvlJc w:val="left"/>
      <w:rPr>
        <w:rFonts w:hint="eastAsia"/>
      </w:rPr>
    </w:lvl>
  </w:abstractNum>
  <w:abstractNum w:abstractNumId="5">
    <w:nsid w:val="045C087A"/>
    <w:multiLevelType w:val="singleLevel"/>
    <w:tmpl w:val="045C087A"/>
    <w:lvl w:ilvl="0">
      <w:start w:val="1"/>
      <w:numFmt w:val="chineseCounting"/>
      <w:suff w:val="nothing"/>
      <w:lvlText w:val="（%1）"/>
      <w:lvlJc w:val="left"/>
      <w:pPr>
        <w:ind w:left="-281"/>
      </w:pPr>
      <w:rPr>
        <w:rFonts w:hint="eastAsia"/>
      </w:rPr>
    </w:lvl>
  </w:abstractNum>
  <w:abstractNum w:abstractNumId="6">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39899629"/>
    <w:multiLevelType w:val="singleLevel"/>
    <w:tmpl w:val="39899629"/>
    <w:lvl w:ilvl="0">
      <w:start w:val="1"/>
      <w:numFmt w:val="decimal"/>
      <w:suff w:val="nothing"/>
      <w:lvlText w:val="%1、"/>
      <w:lvlJc w:val="left"/>
    </w:lvl>
  </w:abstractNum>
  <w:abstractNum w:abstractNumId="8">
    <w:nsid w:val="45946062"/>
    <w:multiLevelType w:val="singleLevel"/>
    <w:tmpl w:val="45946062"/>
    <w:lvl w:ilvl="0">
      <w:start w:val="1"/>
      <w:numFmt w:val="decimal"/>
      <w:suff w:val="nothing"/>
      <w:lvlText w:val="%1、"/>
      <w:lvlJc w:val="left"/>
    </w:lvl>
  </w:abstractNum>
  <w:abstractNum w:abstractNumId="9">
    <w:nsid w:val="4B2DF71E"/>
    <w:multiLevelType w:val="singleLevel"/>
    <w:tmpl w:val="4B2DF71E"/>
    <w:lvl w:ilvl="0">
      <w:start w:val="1"/>
      <w:numFmt w:val="decimal"/>
      <w:suff w:val="nothing"/>
      <w:lvlText w:val="%1、"/>
      <w:lvlJc w:val="left"/>
    </w:lvl>
  </w:abstractNum>
  <w:abstractNum w:abstractNumId="10">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151703"/>
    <w:multiLevelType w:val="singleLevel"/>
    <w:tmpl w:val="7B151703"/>
    <w:lvl w:ilvl="0">
      <w:start w:val="4"/>
      <w:numFmt w:val="chineseCounting"/>
      <w:suff w:val="nothing"/>
      <w:lvlText w:val="%1、"/>
      <w:lvlJc w:val="left"/>
      <w:rPr>
        <w:rFonts w:hint="eastAsia"/>
      </w:rPr>
    </w:lvl>
  </w:abstractNum>
  <w:num w:numId="1">
    <w:abstractNumId w:val="6"/>
  </w:num>
  <w:num w:numId="2">
    <w:abstractNumId w:val="10"/>
  </w:num>
  <w:num w:numId="3">
    <w:abstractNumId w:val="7"/>
  </w:num>
  <w:num w:numId="4">
    <w:abstractNumId w:val="2"/>
  </w:num>
  <w:num w:numId="5">
    <w:abstractNumId w:val="9"/>
  </w:num>
  <w:num w:numId="6">
    <w:abstractNumId w:val="8"/>
  </w:num>
  <w:num w:numId="7">
    <w:abstractNumId w:val="3"/>
  </w:num>
  <w:num w:numId="8">
    <w:abstractNumId w:val="11"/>
  </w:num>
  <w:num w:numId="9">
    <w:abstractNumId w:val="5"/>
  </w:num>
  <w:num w:numId="10">
    <w:abstractNumId w:val="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51CD4"/>
    <w:rsid w:val="000C64E6"/>
    <w:rsid w:val="000F4BC9"/>
    <w:rsid w:val="0017517E"/>
    <w:rsid w:val="001B1760"/>
    <w:rsid w:val="001B683A"/>
    <w:rsid w:val="001C7FB3"/>
    <w:rsid w:val="00201EF8"/>
    <w:rsid w:val="002129D9"/>
    <w:rsid w:val="002415F6"/>
    <w:rsid w:val="00265B96"/>
    <w:rsid w:val="002A6346"/>
    <w:rsid w:val="002A6A14"/>
    <w:rsid w:val="002A7A69"/>
    <w:rsid w:val="002B0F05"/>
    <w:rsid w:val="002E2CD1"/>
    <w:rsid w:val="002E3EE5"/>
    <w:rsid w:val="002E46CD"/>
    <w:rsid w:val="00302EE3"/>
    <w:rsid w:val="00353245"/>
    <w:rsid w:val="00374260"/>
    <w:rsid w:val="00375561"/>
    <w:rsid w:val="003F1DD9"/>
    <w:rsid w:val="003F7C9A"/>
    <w:rsid w:val="00410A5A"/>
    <w:rsid w:val="00495DE7"/>
    <w:rsid w:val="0053464D"/>
    <w:rsid w:val="00560E87"/>
    <w:rsid w:val="005B1E5E"/>
    <w:rsid w:val="005C18AA"/>
    <w:rsid w:val="005D537C"/>
    <w:rsid w:val="00604F97"/>
    <w:rsid w:val="00616AE0"/>
    <w:rsid w:val="0068601D"/>
    <w:rsid w:val="0069347E"/>
    <w:rsid w:val="006D5AA4"/>
    <w:rsid w:val="006E4CC0"/>
    <w:rsid w:val="007458A0"/>
    <w:rsid w:val="00761689"/>
    <w:rsid w:val="007655BD"/>
    <w:rsid w:val="007A605B"/>
    <w:rsid w:val="007B5904"/>
    <w:rsid w:val="007E3728"/>
    <w:rsid w:val="007F10C4"/>
    <w:rsid w:val="007F550C"/>
    <w:rsid w:val="00850409"/>
    <w:rsid w:val="00860A14"/>
    <w:rsid w:val="00867642"/>
    <w:rsid w:val="0087719D"/>
    <w:rsid w:val="008805E4"/>
    <w:rsid w:val="008929E0"/>
    <w:rsid w:val="00926169"/>
    <w:rsid w:val="0097073B"/>
    <w:rsid w:val="009B65D2"/>
    <w:rsid w:val="009E6C56"/>
    <w:rsid w:val="00A2599F"/>
    <w:rsid w:val="00A30B5A"/>
    <w:rsid w:val="00A466FF"/>
    <w:rsid w:val="00A926F0"/>
    <w:rsid w:val="00AB4384"/>
    <w:rsid w:val="00AE4D9E"/>
    <w:rsid w:val="00AF0DF3"/>
    <w:rsid w:val="00B22838"/>
    <w:rsid w:val="00B30851"/>
    <w:rsid w:val="00B56267"/>
    <w:rsid w:val="00B753B9"/>
    <w:rsid w:val="00B816DA"/>
    <w:rsid w:val="00B977EC"/>
    <w:rsid w:val="00BD4903"/>
    <w:rsid w:val="00BD50E5"/>
    <w:rsid w:val="00C10FC5"/>
    <w:rsid w:val="00C33C81"/>
    <w:rsid w:val="00C36632"/>
    <w:rsid w:val="00C841A9"/>
    <w:rsid w:val="00C84A3A"/>
    <w:rsid w:val="00CE2094"/>
    <w:rsid w:val="00D2156E"/>
    <w:rsid w:val="00D228FF"/>
    <w:rsid w:val="00D31697"/>
    <w:rsid w:val="00DB2A75"/>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aidu.com/link?url=8vhMXUv09UoCl6Vh_zZMcRakgfQEi4j0J8EqIyYz9yQSjIH9-gMuZEAJrb9Y19Uu&amp;wd=&amp;eqid=ce73a44d00016ea30000000363c6179c" TargetMode="External"/><Relationship Id="rId17" Type="http://schemas.openxmlformats.org/officeDocument/2006/relationships/image" Target="media/image7.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baidu.com/link?url=8vhMXUv09UoCl6Vh_zZMcRakgfQEi4j0J8EqIyYz9yQSjIH9-gMuZEAJrb9Y19Uu&amp;wd=&amp;eqid=ce73a44d00016ea30000000363c6179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link?url=8vhMXUv09UoCl6Vh_zZMcRakgfQEi4j0J8EqIyYz9yQSjIH9-gMuZEAJrb9Y19Uu&amp;wd=&amp;eqid=ce73a44d00016ea30000000363c6179c" TargetMode="Externa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40</Pages>
  <Words>3114</Words>
  <Characters>17755</Characters>
  <Application>Microsoft Office Word</Application>
  <DocSecurity>0</DocSecurity>
  <Lines>147</Lines>
  <Paragraphs>41</Paragraphs>
  <ScaleCrop>false</ScaleCrop>
  <Company>Microsoft</Company>
  <LinksUpToDate>false</LinksUpToDate>
  <CharactersWithSpaces>20828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cp:lastPrinted>2023-05-19T03:33:00Z</cp:lastPrinted>
  <dcterms:created xsi:type="dcterms:W3CDTF">2022-10-19T03:40:00Z</dcterms:created>
  <dcterms:modified xsi:type="dcterms:W3CDTF">2023-05-22T01:26:00Z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