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28"/>
          <w:szCs w:val="28"/>
          <w:bdr w:val="single" w:color="auto" w:sz="4" w:space="0"/>
          <w:lang w:eastAsia="zh-CN"/>
        </w:rPr>
      </w:pPr>
      <w:bookmarkStart w:id="0" w:name="_Toc193105917"/>
      <w:bookmarkStart w:id="1" w:name="_Toc350864514"/>
      <w:bookmarkStart w:id="2" w:name="_Toc193106174"/>
      <w:bookmarkStart w:id="3" w:name="_Toc193106063"/>
      <w:r>
        <w:rPr>
          <w:rFonts w:hint="eastAsia" w:ascii="黑体" w:hAnsi="黑体" w:eastAsia="黑体"/>
          <w:b/>
          <w:sz w:val="28"/>
          <w:szCs w:val="28"/>
          <w:bdr w:val="single" w:color="auto" w:sz="4" w:space="0"/>
        </w:rPr>
        <w:t>采购编号：</w:t>
      </w:r>
      <w:r>
        <w:rPr>
          <w:rFonts w:hint="eastAsia" w:ascii="黑体" w:hAnsi="黑体" w:eastAsia="黑体"/>
          <w:b/>
          <w:sz w:val="28"/>
          <w:szCs w:val="28"/>
          <w:bdr w:val="single" w:color="auto" w:sz="4" w:space="0"/>
          <w:lang w:eastAsia="zh-CN"/>
        </w:rPr>
        <w:t>竹医总采（询）【2022】7号</w:t>
      </w:r>
    </w:p>
    <w:p>
      <w:pPr>
        <w:rPr>
          <w:rFonts w:hint="eastAsia" w:ascii="黑体" w:hAnsi="黑体" w:eastAsia="黑体"/>
          <w:b/>
          <w:sz w:val="28"/>
          <w:szCs w:val="28"/>
          <w:bdr w:val="single" w:color="auto" w:sz="4" w:space="0"/>
        </w:rPr>
      </w:pPr>
    </w:p>
    <w:p>
      <w:pPr>
        <w:spacing w:line="1100" w:lineRule="exact"/>
        <w:jc w:val="center"/>
        <w:rPr>
          <w:rFonts w:hint="eastAsia" w:ascii="仿宋_GB2312" w:hAnsi="仿宋" w:eastAsia="仿宋_GB2312" w:cs="仿宋"/>
          <w:b/>
          <w:sz w:val="48"/>
          <w:szCs w:val="48"/>
          <w:lang w:eastAsia="zh-CN"/>
        </w:rPr>
      </w:pPr>
      <w:bookmarkStart w:id="28" w:name="_GoBack"/>
      <w:r>
        <w:rPr>
          <w:rFonts w:hint="eastAsia" w:ascii="仿宋_GB2312" w:hAnsi="仿宋" w:eastAsia="仿宋_GB2312" w:cs="仿宋"/>
          <w:b/>
          <w:sz w:val="48"/>
          <w:szCs w:val="48"/>
          <w:lang w:eastAsia="zh-CN"/>
        </w:rPr>
        <w:t>大竹县人民医院污水处理消毒粉采购项目</w:t>
      </w:r>
    </w:p>
    <w:bookmarkEnd w:id="28"/>
    <w:p>
      <w:pPr>
        <w:spacing w:line="1100" w:lineRule="exact"/>
        <w:jc w:val="center"/>
        <w:rPr>
          <w:rFonts w:hint="eastAsia" w:ascii="仿宋_GB2312" w:hAnsi="仿宋" w:eastAsia="仿宋_GB2312" w:cs="仿宋"/>
          <w:b/>
          <w:sz w:val="32"/>
          <w:szCs w:val="32"/>
          <w:lang w:eastAsia="zh-CN"/>
        </w:rPr>
      </w:pPr>
    </w:p>
    <w:p>
      <w:pPr>
        <w:spacing w:line="1100" w:lineRule="exact"/>
        <w:jc w:val="center"/>
        <w:rPr>
          <w:rFonts w:hint="eastAsia" w:ascii="黑体" w:hAnsi="黑体" w:eastAsia="黑体"/>
          <w:b/>
          <w:sz w:val="96"/>
        </w:rPr>
      </w:pPr>
      <w:r>
        <w:rPr>
          <w:rFonts w:hint="eastAsia" w:ascii="黑体" w:hAnsi="黑体" w:eastAsia="黑体"/>
          <w:b/>
          <w:sz w:val="96"/>
        </w:rPr>
        <w:t>询</w:t>
      </w:r>
    </w:p>
    <w:p>
      <w:pPr>
        <w:spacing w:line="1300" w:lineRule="exact"/>
        <w:jc w:val="center"/>
        <w:rPr>
          <w:rFonts w:hint="eastAsia" w:ascii="黑体" w:hAnsi="黑体" w:eastAsia="黑体"/>
          <w:b/>
          <w:sz w:val="96"/>
        </w:rPr>
      </w:pPr>
      <w:r>
        <w:rPr>
          <w:rFonts w:hint="eastAsia" w:ascii="黑体" w:hAnsi="黑体" w:eastAsia="黑体"/>
          <w:b/>
          <w:sz w:val="96"/>
        </w:rPr>
        <w:t>价</w:t>
      </w:r>
    </w:p>
    <w:p>
      <w:pPr>
        <w:spacing w:line="1300" w:lineRule="exact"/>
        <w:jc w:val="center"/>
        <w:rPr>
          <w:rFonts w:hint="eastAsia" w:ascii="黑体" w:hAnsi="黑体" w:eastAsia="黑体"/>
          <w:b/>
          <w:sz w:val="96"/>
        </w:rPr>
      </w:pPr>
      <w:r>
        <w:rPr>
          <w:rFonts w:hint="eastAsia" w:ascii="黑体" w:hAnsi="黑体" w:eastAsia="黑体"/>
          <w:b/>
          <w:sz w:val="96"/>
        </w:rPr>
        <w:t>文</w:t>
      </w:r>
    </w:p>
    <w:p>
      <w:pPr>
        <w:spacing w:line="1300" w:lineRule="exact"/>
        <w:jc w:val="center"/>
        <w:rPr>
          <w:rFonts w:hint="eastAsia" w:ascii="黑体" w:hAnsi="黑体" w:eastAsia="黑体"/>
          <w:b/>
          <w:sz w:val="96"/>
        </w:rPr>
      </w:pPr>
      <w:r>
        <w:rPr>
          <w:rFonts w:hint="eastAsia" w:ascii="黑体" w:hAnsi="黑体" w:eastAsia="黑体"/>
          <w:b/>
          <w:sz w:val="96"/>
        </w:rPr>
        <w:t>件</w:t>
      </w:r>
    </w:p>
    <w:p>
      <w:pPr>
        <w:rPr>
          <w:rFonts w:hint="eastAsia" w:ascii="黑体" w:hAnsi="黑体" w:eastAsia="黑体"/>
          <w:b/>
          <w:sz w:val="72"/>
          <w:szCs w:val="72"/>
        </w:rPr>
      </w:pPr>
    </w:p>
    <w:p>
      <w:pPr>
        <w:rPr>
          <w:rFonts w:hint="eastAsia" w:ascii="黑体" w:hAnsi="黑体" w:eastAsia="黑体"/>
          <w:b/>
          <w:sz w:val="72"/>
          <w:szCs w:val="72"/>
        </w:rPr>
      </w:pPr>
    </w:p>
    <w:p>
      <w:pPr>
        <w:spacing w:line="500" w:lineRule="exact"/>
        <w:jc w:val="center"/>
        <w:rPr>
          <w:rFonts w:hint="eastAsia" w:ascii="仿宋_GB2312" w:hAnsi="黑体" w:eastAsia="仿宋_GB2312"/>
          <w:b/>
          <w:sz w:val="32"/>
          <w:szCs w:val="32"/>
        </w:rPr>
      </w:pPr>
      <w:r>
        <w:rPr>
          <w:rFonts w:hint="eastAsia" w:ascii="仿宋_GB2312" w:hAnsi="黑体" w:eastAsia="仿宋_GB2312"/>
          <w:b/>
          <w:sz w:val="32"/>
          <w:szCs w:val="32"/>
        </w:rPr>
        <w:t>中国·四川（大竹）</w:t>
      </w:r>
    </w:p>
    <w:p>
      <w:pPr>
        <w:spacing w:line="500" w:lineRule="exact"/>
        <w:jc w:val="center"/>
        <w:rPr>
          <w:rFonts w:ascii="仿宋_GB2312" w:hAnsi="黑体" w:eastAsia="仿宋_GB2312"/>
          <w:b/>
          <w:sz w:val="32"/>
          <w:szCs w:val="32"/>
        </w:rPr>
      </w:pPr>
      <w:r>
        <w:rPr>
          <w:rFonts w:hint="eastAsia" w:ascii="仿宋_GB2312" w:hAnsi="黑体" w:eastAsia="仿宋_GB2312"/>
          <w:b/>
          <w:sz w:val="32"/>
          <w:szCs w:val="32"/>
        </w:rPr>
        <w:t>大竹县人民医院</w:t>
      </w:r>
    </w:p>
    <w:p>
      <w:pPr>
        <w:spacing w:line="500" w:lineRule="exact"/>
        <w:jc w:val="center"/>
        <w:rPr>
          <w:rFonts w:hint="eastAsia" w:ascii="仿宋" w:hAnsi="仿宋" w:eastAsia="仿宋"/>
        </w:rPr>
      </w:pPr>
      <w:r>
        <w:rPr>
          <w:rFonts w:hint="eastAsia" w:ascii="仿宋" w:hAnsi="仿宋" w:eastAsia="仿宋"/>
          <w:b/>
          <w:bCs/>
          <w:sz w:val="32"/>
          <w:szCs w:val="32"/>
          <w:lang w:val="zh-CN"/>
        </w:rPr>
        <w:t>二O二二年</w:t>
      </w:r>
      <w:r>
        <w:rPr>
          <w:rFonts w:hint="eastAsia" w:ascii="仿宋" w:hAnsi="仿宋" w:eastAsia="仿宋"/>
          <w:b/>
          <w:bCs/>
          <w:sz w:val="32"/>
          <w:szCs w:val="32"/>
          <w:lang w:val="en-US" w:eastAsia="zh-CN"/>
        </w:rPr>
        <w:t>六</w:t>
      </w:r>
      <w:r>
        <w:rPr>
          <w:rFonts w:hint="eastAsia" w:ascii="仿宋" w:hAnsi="仿宋" w:eastAsia="仿宋"/>
          <w:b/>
          <w:bCs/>
          <w:sz w:val="32"/>
          <w:szCs w:val="32"/>
          <w:lang w:val="zh-CN"/>
        </w:rPr>
        <w:t>月</w:t>
      </w:r>
    </w:p>
    <w:p>
      <w:pPr>
        <w:pStyle w:val="9"/>
        <w:spacing w:line="480" w:lineRule="auto"/>
        <w:ind w:firstLine="241"/>
        <w:jc w:val="center"/>
        <w:rPr>
          <w:rFonts w:hint="eastAsia" w:ascii="黑体" w:hAnsi="黑体" w:eastAsia="黑体"/>
          <w:sz w:val="44"/>
          <w:szCs w:val="44"/>
        </w:rPr>
      </w:pPr>
      <w:r>
        <w:rPr>
          <w:b/>
          <w:sz w:val="32"/>
          <w:szCs w:val="32"/>
        </w:rPr>
        <w:br w:type="page"/>
      </w:r>
      <w:r>
        <w:rPr>
          <w:rFonts w:hint="eastAsia" w:ascii="黑体" w:hAnsi="黑体" w:eastAsia="黑体"/>
          <w:sz w:val="44"/>
          <w:szCs w:val="44"/>
        </w:rPr>
        <w:t>目    录</w:t>
      </w:r>
    </w:p>
    <w:p>
      <w:pPr>
        <w:spacing w:line="700" w:lineRule="exact"/>
        <w:rPr>
          <w:rFonts w:hint="eastAsia" w:ascii="宋体" w:hAnsi="宋体"/>
          <w:b/>
          <w:sz w:val="28"/>
          <w:szCs w:val="28"/>
        </w:rPr>
      </w:pPr>
      <w:r>
        <w:rPr>
          <w:rFonts w:hint="eastAsia" w:ascii="宋体" w:hAnsi="宋体"/>
          <w:b/>
          <w:sz w:val="28"/>
          <w:szCs w:val="28"/>
        </w:rPr>
        <w:t>第一章 询价邀请…………………………………………………………  3</w:t>
      </w:r>
    </w:p>
    <w:p>
      <w:pPr>
        <w:spacing w:line="700" w:lineRule="exact"/>
        <w:rPr>
          <w:rFonts w:hint="eastAsia" w:ascii="宋体" w:hAnsi="宋体"/>
          <w:b/>
          <w:sz w:val="28"/>
          <w:szCs w:val="28"/>
        </w:rPr>
      </w:pPr>
      <w:r>
        <w:rPr>
          <w:rFonts w:hint="eastAsia" w:ascii="宋体" w:hAnsi="宋体"/>
          <w:b/>
          <w:sz w:val="28"/>
          <w:szCs w:val="28"/>
        </w:rPr>
        <w:t>第二章 询价须知…………………………………………………………  5</w:t>
      </w:r>
    </w:p>
    <w:p>
      <w:pPr>
        <w:spacing w:line="700" w:lineRule="exact"/>
        <w:rPr>
          <w:rFonts w:hint="eastAsia" w:ascii="宋体" w:hAnsi="宋体"/>
          <w:b/>
          <w:sz w:val="28"/>
          <w:szCs w:val="28"/>
          <w:lang w:val="en-US" w:eastAsia="zh-CN"/>
        </w:rPr>
      </w:pPr>
      <w:r>
        <w:rPr>
          <w:rFonts w:hint="eastAsia" w:ascii="宋体" w:hAnsi="宋体"/>
          <w:b/>
          <w:sz w:val="28"/>
          <w:szCs w:val="28"/>
        </w:rPr>
        <w:t>第三章 确定被询价的供应商数量………………………………………  1</w:t>
      </w:r>
      <w:r>
        <w:rPr>
          <w:rFonts w:hint="eastAsia" w:ascii="宋体" w:hAnsi="宋体"/>
          <w:b/>
          <w:sz w:val="28"/>
          <w:szCs w:val="28"/>
          <w:lang w:val="en-US" w:eastAsia="zh-CN"/>
        </w:rPr>
        <w:t>1</w:t>
      </w:r>
    </w:p>
    <w:p>
      <w:pPr>
        <w:spacing w:line="700" w:lineRule="exact"/>
        <w:rPr>
          <w:rFonts w:hint="eastAsia" w:ascii="宋体" w:hAnsi="宋体" w:eastAsia="宋体"/>
          <w:b/>
          <w:sz w:val="28"/>
          <w:szCs w:val="28"/>
          <w:lang w:eastAsia="zh-CN"/>
        </w:rPr>
      </w:pPr>
      <w:r>
        <w:rPr>
          <w:rFonts w:hint="eastAsia" w:ascii="宋体" w:hAnsi="宋体"/>
          <w:b/>
          <w:sz w:val="28"/>
          <w:szCs w:val="28"/>
        </w:rPr>
        <w:t>第四章 供应商的资格条件要求…………………………………………  1</w:t>
      </w:r>
      <w:r>
        <w:rPr>
          <w:rFonts w:hint="eastAsia" w:ascii="宋体" w:hAnsi="宋体"/>
          <w:b/>
          <w:sz w:val="28"/>
          <w:szCs w:val="28"/>
          <w:lang w:val="en-US" w:eastAsia="zh-CN"/>
        </w:rPr>
        <w:t>1</w:t>
      </w:r>
    </w:p>
    <w:p>
      <w:pPr>
        <w:spacing w:line="700" w:lineRule="exact"/>
        <w:rPr>
          <w:rFonts w:hint="eastAsia" w:ascii="宋体" w:hAnsi="宋体" w:eastAsia="宋体"/>
          <w:b/>
          <w:sz w:val="28"/>
          <w:szCs w:val="28"/>
          <w:lang w:eastAsia="zh-CN"/>
        </w:rPr>
      </w:pPr>
      <w:r>
        <w:rPr>
          <w:rFonts w:hint="eastAsia" w:ascii="宋体" w:hAnsi="宋体"/>
          <w:b/>
          <w:sz w:val="28"/>
          <w:szCs w:val="28"/>
        </w:rPr>
        <w:t>第五章 供应商应当提供的资格证明材料………………………………  1</w:t>
      </w:r>
      <w:r>
        <w:rPr>
          <w:rFonts w:hint="eastAsia" w:ascii="宋体" w:hAnsi="宋体"/>
          <w:b/>
          <w:sz w:val="28"/>
          <w:szCs w:val="28"/>
          <w:lang w:val="en-US" w:eastAsia="zh-CN"/>
        </w:rPr>
        <w:t>2</w:t>
      </w:r>
    </w:p>
    <w:p>
      <w:pPr>
        <w:spacing w:line="700" w:lineRule="exact"/>
        <w:rPr>
          <w:rFonts w:hint="eastAsia" w:ascii="宋体" w:hAnsi="宋体" w:eastAsia="宋体"/>
          <w:b/>
          <w:sz w:val="28"/>
          <w:szCs w:val="28"/>
          <w:lang w:eastAsia="zh-CN"/>
        </w:rPr>
      </w:pPr>
      <w:r>
        <w:rPr>
          <w:rFonts w:hint="eastAsia" w:ascii="宋体" w:hAnsi="宋体"/>
          <w:b/>
          <w:sz w:val="28"/>
          <w:szCs w:val="28"/>
        </w:rPr>
        <w:t>第六章 采购项目技术和商务要求………………………………………  1</w:t>
      </w:r>
      <w:r>
        <w:rPr>
          <w:rFonts w:hint="eastAsia" w:ascii="宋体" w:hAnsi="宋体"/>
          <w:b/>
          <w:sz w:val="28"/>
          <w:szCs w:val="28"/>
          <w:lang w:val="en-US" w:eastAsia="zh-CN"/>
        </w:rPr>
        <w:t>3</w:t>
      </w:r>
    </w:p>
    <w:p>
      <w:pPr>
        <w:spacing w:line="700" w:lineRule="exact"/>
        <w:rPr>
          <w:rFonts w:hint="eastAsia" w:ascii="宋体" w:hAnsi="宋体" w:eastAsia="宋体"/>
          <w:b/>
          <w:sz w:val="28"/>
          <w:szCs w:val="28"/>
          <w:lang w:eastAsia="zh-CN"/>
        </w:rPr>
      </w:pPr>
      <w:r>
        <w:rPr>
          <w:rFonts w:hint="eastAsia" w:ascii="宋体" w:hAnsi="宋体"/>
          <w:b/>
          <w:sz w:val="28"/>
          <w:szCs w:val="28"/>
        </w:rPr>
        <w:t>第七章 采购项目的价格构成……………………………………………  2</w:t>
      </w:r>
      <w:r>
        <w:rPr>
          <w:rFonts w:hint="eastAsia" w:ascii="宋体" w:hAnsi="宋体"/>
          <w:b/>
          <w:sz w:val="28"/>
          <w:szCs w:val="28"/>
          <w:lang w:val="en-US" w:eastAsia="zh-CN"/>
        </w:rPr>
        <w:t>4</w:t>
      </w:r>
    </w:p>
    <w:p>
      <w:pPr>
        <w:spacing w:line="700" w:lineRule="exact"/>
        <w:rPr>
          <w:rFonts w:hint="eastAsia" w:ascii="宋体" w:hAnsi="宋体" w:eastAsia="宋体"/>
          <w:b/>
          <w:sz w:val="28"/>
          <w:szCs w:val="28"/>
          <w:lang w:eastAsia="zh-CN"/>
        </w:rPr>
      </w:pPr>
      <w:r>
        <w:rPr>
          <w:rFonts w:hint="eastAsia" w:ascii="宋体" w:hAnsi="宋体"/>
          <w:b/>
          <w:sz w:val="28"/>
          <w:szCs w:val="28"/>
        </w:rPr>
        <w:t>第八章 体现满足采购需求、质量和服务相等的采购项目最低要求…  2</w:t>
      </w:r>
      <w:r>
        <w:rPr>
          <w:rFonts w:hint="eastAsia" w:ascii="宋体" w:hAnsi="宋体"/>
          <w:b/>
          <w:sz w:val="28"/>
          <w:szCs w:val="28"/>
          <w:lang w:val="en-US" w:eastAsia="zh-CN"/>
        </w:rPr>
        <w:t>4</w:t>
      </w:r>
    </w:p>
    <w:p>
      <w:pPr>
        <w:spacing w:line="700" w:lineRule="exact"/>
        <w:rPr>
          <w:rFonts w:hint="eastAsia" w:ascii="宋体" w:hAnsi="宋体" w:eastAsia="宋体"/>
          <w:b/>
          <w:sz w:val="28"/>
          <w:szCs w:val="28"/>
          <w:lang w:eastAsia="zh-CN"/>
        </w:rPr>
      </w:pPr>
      <w:r>
        <w:rPr>
          <w:rFonts w:hint="eastAsia" w:ascii="宋体" w:hAnsi="宋体"/>
          <w:b/>
          <w:sz w:val="28"/>
          <w:szCs w:val="28"/>
        </w:rPr>
        <w:t>第九章 报价文件编制要求………………………………………………  2</w:t>
      </w:r>
      <w:r>
        <w:rPr>
          <w:rFonts w:hint="eastAsia" w:ascii="宋体" w:hAnsi="宋体"/>
          <w:b/>
          <w:sz w:val="28"/>
          <w:szCs w:val="28"/>
          <w:lang w:val="en-US" w:eastAsia="zh-CN"/>
        </w:rPr>
        <w:t>5</w:t>
      </w:r>
    </w:p>
    <w:p>
      <w:pPr>
        <w:spacing w:line="700" w:lineRule="exact"/>
        <w:rPr>
          <w:rFonts w:hint="eastAsia" w:ascii="宋体" w:hAnsi="宋体" w:eastAsia="宋体"/>
          <w:b/>
          <w:sz w:val="28"/>
          <w:szCs w:val="28"/>
          <w:lang w:eastAsia="zh-CN"/>
        </w:rPr>
      </w:pPr>
      <w:r>
        <w:rPr>
          <w:rFonts w:hint="eastAsia" w:ascii="宋体" w:hAnsi="宋体"/>
          <w:b/>
          <w:sz w:val="28"/>
          <w:szCs w:val="28"/>
        </w:rPr>
        <w:t>第十章 询价程序和成交标准……………………………………………  2</w:t>
      </w:r>
      <w:r>
        <w:rPr>
          <w:rFonts w:hint="eastAsia" w:ascii="宋体" w:hAnsi="宋体"/>
          <w:b/>
          <w:sz w:val="28"/>
          <w:szCs w:val="28"/>
          <w:lang w:val="en-US" w:eastAsia="zh-CN"/>
        </w:rPr>
        <w:t>6</w:t>
      </w:r>
    </w:p>
    <w:p>
      <w:pPr>
        <w:spacing w:line="700" w:lineRule="exact"/>
        <w:rPr>
          <w:rFonts w:hint="eastAsia" w:ascii="宋体" w:hAnsi="宋体" w:eastAsia="宋体"/>
          <w:b/>
          <w:sz w:val="28"/>
          <w:szCs w:val="28"/>
          <w:lang w:eastAsia="zh-CN"/>
        </w:rPr>
      </w:pPr>
      <w:r>
        <w:rPr>
          <w:rFonts w:hint="eastAsia" w:ascii="宋体" w:hAnsi="宋体"/>
          <w:b/>
          <w:sz w:val="28"/>
          <w:szCs w:val="28"/>
        </w:rPr>
        <w:t>第十一章  报价文件相关文书格式……………………………………… 2</w:t>
      </w:r>
      <w:r>
        <w:rPr>
          <w:rFonts w:hint="eastAsia" w:ascii="宋体" w:hAnsi="宋体"/>
          <w:b/>
          <w:sz w:val="28"/>
          <w:szCs w:val="28"/>
          <w:lang w:val="en-US" w:eastAsia="zh-CN"/>
        </w:rPr>
        <w:t>7</w:t>
      </w: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3"/>
        <w:ind w:firstLine="0" w:firstLineChars="0"/>
        <w:rPr>
          <w:rFonts w:hint="eastAsia"/>
        </w:rPr>
      </w:pPr>
    </w:p>
    <w:p>
      <w:pPr>
        <w:pStyle w:val="14"/>
        <w:spacing w:line="56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14"/>
        <w:spacing w:line="360" w:lineRule="auto"/>
        <w:ind w:firstLine="560"/>
        <w:rPr>
          <w:rFonts w:ascii="仿宋" w:hAnsi="仿宋" w:eastAsia="仿宋" w:cs="仿宋"/>
          <w:sz w:val="28"/>
          <w:szCs w:val="28"/>
        </w:rPr>
      </w:pPr>
      <w:r>
        <w:rPr>
          <w:rFonts w:hint="eastAsia" w:ascii="仿宋" w:hAnsi="仿宋" w:eastAsia="仿宋" w:cs="仿宋"/>
          <w:sz w:val="28"/>
          <w:szCs w:val="28"/>
        </w:rPr>
        <w:t>我院拟以询价方式对《大竹县人民医院污水处理消毒粉项目》组织采购，兹邀请符合本次采购要求的供应商参加投标。</w:t>
      </w:r>
    </w:p>
    <w:p>
      <w:pPr>
        <w:pStyle w:val="14"/>
        <w:spacing w:line="360" w:lineRule="auto"/>
        <w:ind w:firstLine="560"/>
        <w:rPr>
          <w:rFonts w:hint="eastAsia" w:ascii="仿宋" w:hAnsi="仿宋" w:eastAsia="仿宋" w:cs="仿宋"/>
          <w:b/>
          <w:bCs/>
          <w:sz w:val="28"/>
          <w:szCs w:val="28"/>
          <w:lang w:eastAsia="zh-CN"/>
        </w:rPr>
      </w:pPr>
      <w:r>
        <w:rPr>
          <w:rFonts w:hint="eastAsia" w:ascii="仿宋" w:hAnsi="仿宋" w:eastAsia="仿宋" w:cs="仿宋"/>
          <w:b/>
          <w:bCs/>
          <w:sz w:val="28"/>
          <w:szCs w:val="28"/>
        </w:rPr>
        <w:t>1.采购编号：</w:t>
      </w:r>
      <w:r>
        <w:rPr>
          <w:rFonts w:hint="eastAsia" w:ascii="仿宋" w:hAnsi="仿宋" w:eastAsia="仿宋" w:cs="仿宋"/>
          <w:b/>
          <w:bCs/>
          <w:sz w:val="28"/>
          <w:szCs w:val="28"/>
          <w:lang w:eastAsia="zh-CN"/>
        </w:rPr>
        <w:t>竹医总采（询）【2022】7号</w:t>
      </w:r>
    </w:p>
    <w:p>
      <w:pPr>
        <w:pStyle w:val="14"/>
        <w:spacing w:line="360" w:lineRule="auto"/>
        <w:ind w:firstLine="560"/>
        <w:rPr>
          <w:rFonts w:hint="eastAsia" w:ascii="仿宋" w:hAnsi="仿宋" w:eastAsia="仿宋" w:cs="仿宋"/>
          <w:b/>
          <w:bCs/>
          <w:sz w:val="28"/>
          <w:szCs w:val="28"/>
          <w:lang w:eastAsia="zh-CN"/>
        </w:rPr>
      </w:pPr>
      <w:r>
        <w:rPr>
          <w:rFonts w:hint="eastAsia" w:ascii="仿宋" w:hAnsi="仿宋" w:eastAsia="仿宋" w:cs="仿宋"/>
          <w:b/>
          <w:bCs/>
          <w:sz w:val="28"/>
          <w:szCs w:val="28"/>
        </w:rPr>
        <w:t>2.采购项目：</w:t>
      </w:r>
      <w:r>
        <w:rPr>
          <w:rFonts w:hint="eastAsia" w:ascii="仿宋" w:hAnsi="仿宋" w:eastAsia="仿宋" w:cs="仿宋"/>
          <w:b/>
          <w:bCs/>
          <w:sz w:val="28"/>
          <w:szCs w:val="28"/>
          <w:lang w:eastAsia="zh-CN"/>
        </w:rPr>
        <w:t>大竹县人民医院污水处理消毒粉采购项目</w:t>
      </w:r>
    </w:p>
    <w:p>
      <w:pPr>
        <w:pStyle w:val="14"/>
        <w:spacing w:line="360" w:lineRule="auto"/>
        <w:ind w:firstLine="560"/>
        <w:rPr>
          <w:rFonts w:hint="eastAsia" w:ascii="仿宋" w:hAnsi="仿宋" w:eastAsia="仿宋" w:cs="仿宋"/>
          <w:b/>
          <w:bCs/>
          <w:sz w:val="28"/>
          <w:szCs w:val="28"/>
        </w:rPr>
      </w:pPr>
      <w:r>
        <w:rPr>
          <w:rFonts w:hint="eastAsia" w:ascii="仿宋" w:hAnsi="仿宋" w:eastAsia="仿宋" w:cs="仿宋"/>
          <w:b/>
          <w:bCs/>
          <w:sz w:val="28"/>
          <w:szCs w:val="28"/>
        </w:rPr>
        <w:t>3.报名时间和方式</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u w:val="single"/>
        </w:rPr>
        <w:t>2022年</w:t>
      </w:r>
      <w:r>
        <w:rPr>
          <w:rFonts w:hint="eastAsia" w:ascii="仿宋" w:hAnsi="仿宋" w:eastAsia="仿宋" w:cs="仿宋"/>
          <w:color w:val="FF0000"/>
          <w:sz w:val="28"/>
          <w:szCs w:val="28"/>
          <w:u w:val="single"/>
          <w:lang w:eastAsia="zh-CN"/>
        </w:rPr>
        <w:t>6</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7</w:t>
      </w:r>
      <w:r>
        <w:rPr>
          <w:rFonts w:hint="eastAsia" w:ascii="仿宋" w:hAnsi="仿宋" w:eastAsia="仿宋" w:cs="仿宋"/>
          <w:color w:val="FF0000"/>
          <w:sz w:val="28"/>
          <w:szCs w:val="28"/>
          <w:u w:val="single"/>
        </w:rPr>
        <w:t>日起至2022年</w:t>
      </w:r>
      <w:r>
        <w:rPr>
          <w:rFonts w:hint="eastAsia" w:ascii="仿宋" w:hAnsi="仿宋" w:eastAsia="仿宋" w:cs="仿宋"/>
          <w:color w:val="FF0000"/>
          <w:sz w:val="28"/>
          <w:szCs w:val="28"/>
          <w:u w:val="single"/>
          <w:lang w:eastAsia="zh-CN"/>
        </w:rPr>
        <w:t>6</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8</w:t>
      </w:r>
      <w:r>
        <w:rPr>
          <w:rFonts w:hint="eastAsia" w:ascii="仿宋" w:hAnsi="仿宋" w:eastAsia="仿宋" w:cs="仿宋"/>
          <w:color w:val="FF0000"/>
          <w:sz w:val="28"/>
          <w:szCs w:val="28"/>
          <w:u w:val="single"/>
        </w:rPr>
        <w:t>日09:00 - 17:00</w:t>
      </w:r>
      <w:r>
        <w:rPr>
          <w:rFonts w:hint="eastAsia" w:ascii="仿宋" w:hAnsi="仿宋" w:eastAsia="仿宋" w:cs="仿宋"/>
          <w:sz w:val="28"/>
          <w:szCs w:val="28"/>
        </w:rPr>
        <w:t>（北京时间）期间前往大竹县人民医院总务科办公室报名签到，逾期不予受理，供应商的报名资格不得转让。</w:t>
      </w:r>
    </w:p>
    <w:p>
      <w:pPr>
        <w:pStyle w:val="14"/>
        <w:spacing w:line="360" w:lineRule="auto"/>
        <w:ind w:firstLine="560"/>
        <w:rPr>
          <w:rFonts w:ascii="仿宋" w:hAnsi="仿宋" w:eastAsia="仿宋" w:cs="仿宋"/>
          <w:sz w:val="28"/>
          <w:szCs w:val="28"/>
        </w:rPr>
      </w:pPr>
      <w:r>
        <w:rPr>
          <w:rFonts w:hint="eastAsia" w:ascii="仿宋" w:hAnsi="仿宋" w:eastAsia="仿宋" w:cs="仿宋"/>
          <w:sz w:val="28"/>
          <w:szCs w:val="28"/>
        </w:rPr>
        <w:t>供应商通过登录大竹县人民医院官网，</w:t>
      </w:r>
    </w:p>
    <w:p>
      <w:pPr>
        <w:pStyle w:val="14"/>
        <w:spacing w:line="360" w:lineRule="auto"/>
        <w:ind w:firstLine="560"/>
        <w:rPr>
          <w:rFonts w:hint="eastAsia"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，获取项目采购文件，（咨询电话：0818-6096143）</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递交报价文件时，供应商的名称和采购编号应与报名时的供应商名称和采购编号一致。</w:t>
      </w:r>
    </w:p>
    <w:p>
      <w:pPr>
        <w:pStyle w:val="14"/>
        <w:spacing w:line="360" w:lineRule="auto"/>
        <w:ind w:firstLine="560"/>
        <w:rPr>
          <w:rFonts w:hint="eastAsia" w:ascii="仿宋" w:hAnsi="仿宋" w:eastAsia="仿宋" w:cs="仿宋"/>
          <w:sz w:val="28"/>
          <w:szCs w:val="28"/>
        </w:rPr>
      </w:pPr>
      <w:r>
        <w:rPr>
          <w:rFonts w:hint="eastAsia" w:ascii="仿宋" w:hAnsi="仿宋" w:eastAsia="仿宋" w:cs="仿宋"/>
          <w:b/>
          <w:bCs/>
          <w:sz w:val="28"/>
          <w:szCs w:val="28"/>
        </w:rPr>
        <w:t>4.严禁参加本次采购活动的供应商</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采购活动。</w:t>
      </w:r>
    </w:p>
    <w:p>
      <w:pPr>
        <w:pStyle w:val="14"/>
        <w:spacing w:line="360" w:lineRule="auto"/>
        <w:ind w:firstLine="560"/>
        <w:rPr>
          <w:rFonts w:ascii="仿宋" w:hAnsi="仿宋" w:eastAsia="仿宋" w:cs="仿宋"/>
          <w:b/>
          <w:bCs/>
          <w:sz w:val="28"/>
          <w:szCs w:val="28"/>
        </w:rPr>
      </w:pPr>
      <w:r>
        <w:rPr>
          <w:rFonts w:hint="eastAsia" w:ascii="仿宋" w:hAnsi="仿宋" w:eastAsia="仿宋" w:cs="仿宋"/>
          <w:b/>
          <w:bCs/>
          <w:sz w:val="28"/>
          <w:szCs w:val="28"/>
        </w:rPr>
        <w:t>5.投标文件递交</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(1)递交方式：供应商现场</w:t>
      </w:r>
      <w:r>
        <w:rPr>
          <w:rFonts w:ascii="仿宋" w:hAnsi="仿宋" w:eastAsia="仿宋" w:cs="仿宋"/>
          <w:sz w:val="28"/>
          <w:szCs w:val="28"/>
        </w:rPr>
        <w:t>递交</w:t>
      </w:r>
    </w:p>
    <w:p>
      <w:pPr>
        <w:pStyle w:val="14"/>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①报名表一份；</w:t>
      </w:r>
    </w:p>
    <w:p>
      <w:pPr>
        <w:pStyle w:val="14"/>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②采购项目报价文件一份（报价文件编制样式详见“第十一章  报价文件相关文书格式”）；</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)递交报价文件截止时间即 </w:t>
      </w:r>
      <w:r>
        <w:rPr>
          <w:rFonts w:hint="eastAsia" w:ascii="仿宋" w:hAnsi="仿宋" w:eastAsia="仿宋" w:cs="仿宋"/>
          <w:color w:val="FF0000"/>
          <w:sz w:val="28"/>
          <w:szCs w:val="28"/>
        </w:rPr>
        <w:t>2022</w:t>
      </w:r>
      <w:r>
        <w:rPr>
          <w:rFonts w:ascii="仿宋" w:hAnsi="仿宋" w:eastAsia="仿宋" w:cs="仿宋"/>
          <w:color w:val="FF0000"/>
          <w:sz w:val="28"/>
          <w:szCs w:val="28"/>
        </w:rPr>
        <w:t>年</w:t>
      </w:r>
      <w:r>
        <w:rPr>
          <w:rFonts w:hint="eastAsia" w:ascii="仿宋" w:hAnsi="仿宋" w:eastAsia="仿宋" w:cs="仿宋"/>
          <w:color w:val="FF0000"/>
          <w:sz w:val="28"/>
          <w:szCs w:val="28"/>
          <w:u w:val="single"/>
          <w:lang w:eastAsia="zh-CN"/>
        </w:rPr>
        <w:t>6</w:t>
      </w:r>
      <w:r>
        <w:rPr>
          <w:rFonts w:ascii="仿宋" w:hAnsi="仿宋" w:eastAsia="仿宋" w:cs="仿宋"/>
          <w:color w:val="FF0000"/>
          <w:sz w:val="28"/>
          <w:szCs w:val="28"/>
        </w:rPr>
        <w:t>月</w:t>
      </w:r>
      <w:r>
        <w:rPr>
          <w:rFonts w:hint="eastAsia" w:ascii="仿宋" w:hAnsi="仿宋" w:eastAsia="仿宋" w:cs="仿宋"/>
          <w:color w:val="FF0000"/>
          <w:sz w:val="28"/>
          <w:szCs w:val="28"/>
          <w:u w:val="single"/>
          <w:lang w:eastAsia="zh-CN"/>
        </w:rPr>
        <w:t>1</w:t>
      </w:r>
      <w:r>
        <w:rPr>
          <w:rFonts w:hint="eastAsia" w:ascii="仿宋" w:hAnsi="仿宋" w:eastAsia="仿宋" w:cs="仿宋"/>
          <w:color w:val="FF0000"/>
          <w:sz w:val="28"/>
          <w:szCs w:val="28"/>
          <w:u w:val="single"/>
          <w:lang w:val="en-US" w:eastAsia="zh-CN"/>
        </w:rPr>
        <w:t>0</w:t>
      </w:r>
      <w:r>
        <w:rPr>
          <w:rFonts w:hint="eastAsia" w:ascii="仿宋" w:hAnsi="仿宋" w:eastAsia="仿宋" w:cs="仿宋"/>
          <w:color w:val="FF0000"/>
          <w:sz w:val="28"/>
          <w:szCs w:val="28"/>
        </w:rPr>
        <w:t xml:space="preserve"> </w:t>
      </w:r>
      <w:r>
        <w:rPr>
          <w:rFonts w:ascii="仿宋" w:hAnsi="仿宋" w:eastAsia="仿宋" w:cs="仿宋"/>
          <w:color w:val="FF0000"/>
          <w:sz w:val="28"/>
          <w:szCs w:val="28"/>
        </w:rPr>
        <w:t>日</w:t>
      </w:r>
      <w:r>
        <w:rPr>
          <w:rFonts w:hint="eastAsia" w:ascii="仿宋" w:hAnsi="仿宋" w:eastAsia="仿宋" w:cs="仿宋"/>
          <w:sz w:val="28"/>
          <w:szCs w:val="28"/>
        </w:rPr>
        <w:t>09：</w:t>
      </w:r>
      <w:r>
        <w:rPr>
          <w:rFonts w:hint="eastAsia" w:ascii="仿宋" w:hAnsi="仿宋" w:eastAsia="仿宋" w:cs="仿宋"/>
          <w:sz w:val="28"/>
          <w:szCs w:val="28"/>
          <w:lang w:eastAsia="zh-CN"/>
        </w:rPr>
        <w:t>3</w:t>
      </w:r>
      <w:r>
        <w:rPr>
          <w:rFonts w:hint="eastAsia" w:ascii="仿宋" w:hAnsi="仿宋" w:eastAsia="仿宋" w:cs="仿宋"/>
          <w:sz w:val="28"/>
          <w:szCs w:val="28"/>
        </w:rPr>
        <w:t>0 时（北京时间）</w:t>
      </w:r>
      <w:r>
        <w:rPr>
          <w:rFonts w:ascii="仿宋" w:hAnsi="仿宋" w:eastAsia="仿宋" w:cs="仿宋"/>
          <w:sz w:val="28"/>
          <w:szCs w:val="28"/>
        </w:rPr>
        <w:t>。必须在</w:t>
      </w:r>
      <w:r>
        <w:rPr>
          <w:rFonts w:hint="eastAsia" w:ascii="仿宋" w:hAnsi="仿宋" w:eastAsia="仿宋" w:cs="仿宋"/>
          <w:sz w:val="28"/>
          <w:szCs w:val="28"/>
        </w:rPr>
        <w:t>投标</w:t>
      </w:r>
      <w:r>
        <w:rPr>
          <w:rFonts w:ascii="仿宋" w:hAnsi="仿宋" w:eastAsia="仿宋" w:cs="仿宋"/>
          <w:sz w:val="28"/>
          <w:szCs w:val="28"/>
        </w:rPr>
        <w:t>截止时间前送达开标地点。</w:t>
      </w:r>
      <w:r>
        <w:rPr>
          <w:rFonts w:hint="eastAsia" w:ascii="仿宋" w:hAnsi="仿宋" w:eastAsia="仿宋" w:cs="仿宋"/>
          <w:sz w:val="28"/>
          <w:szCs w:val="28"/>
        </w:rPr>
        <w:t>未报名、</w:t>
      </w:r>
      <w:r>
        <w:rPr>
          <w:rFonts w:ascii="仿宋" w:hAnsi="仿宋" w:eastAsia="仿宋" w:cs="仿宋"/>
          <w:sz w:val="28"/>
          <w:szCs w:val="28"/>
        </w:rPr>
        <w:t>逾期送达</w:t>
      </w:r>
      <w:r>
        <w:rPr>
          <w:rFonts w:hint="eastAsia" w:ascii="仿宋" w:hAnsi="仿宋" w:eastAsia="仿宋" w:cs="仿宋"/>
          <w:sz w:val="28"/>
          <w:szCs w:val="28"/>
        </w:rPr>
        <w:t>、</w:t>
      </w:r>
      <w:r>
        <w:rPr>
          <w:rFonts w:ascii="仿宋" w:hAnsi="仿宋" w:eastAsia="仿宋" w:cs="仿宋"/>
          <w:sz w:val="28"/>
          <w:szCs w:val="28"/>
        </w:rPr>
        <w:t>密封</w:t>
      </w:r>
      <w:r>
        <w:rPr>
          <w:rFonts w:hint="eastAsia" w:ascii="仿宋" w:hAnsi="仿宋" w:eastAsia="仿宋" w:cs="仿宋"/>
          <w:sz w:val="28"/>
          <w:szCs w:val="28"/>
          <w:lang w:val="en-US" w:eastAsia="zh-CN"/>
        </w:rPr>
        <w:t>签字</w:t>
      </w:r>
      <w:r>
        <w:rPr>
          <w:rFonts w:ascii="仿宋" w:hAnsi="仿宋" w:eastAsia="仿宋" w:cs="仿宋"/>
          <w:sz w:val="28"/>
          <w:szCs w:val="28"/>
        </w:rPr>
        <w:t>和标注不符合本</w:t>
      </w:r>
      <w:r>
        <w:rPr>
          <w:rFonts w:hint="eastAsia" w:ascii="仿宋" w:hAnsi="仿宋" w:eastAsia="仿宋" w:cs="仿宋"/>
          <w:sz w:val="28"/>
          <w:szCs w:val="28"/>
        </w:rPr>
        <w:t>采购</w:t>
      </w:r>
      <w:r>
        <w:rPr>
          <w:rFonts w:ascii="仿宋" w:hAnsi="仿宋" w:eastAsia="仿宋" w:cs="仿宋"/>
          <w:sz w:val="28"/>
          <w:szCs w:val="28"/>
        </w:rPr>
        <w:t>文件规定的</w:t>
      </w:r>
      <w:r>
        <w:rPr>
          <w:rFonts w:hint="eastAsia" w:ascii="仿宋" w:hAnsi="仿宋" w:eastAsia="仿宋" w:cs="仿宋"/>
          <w:sz w:val="28"/>
          <w:szCs w:val="28"/>
        </w:rPr>
        <w:t>报价</w:t>
      </w:r>
      <w:r>
        <w:rPr>
          <w:rFonts w:ascii="仿宋" w:hAnsi="仿宋" w:eastAsia="仿宋" w:cs="仿宋"/>
          <w:sz w:val="28"/>
          <w:szCs w:val="28"/>
        </w:rPr>
        <w:t>文件</w:t>
      </w:r>
      <w:r>
        <w:rPr>
          <w:rFonts w:hint="eastAsia" w:ascii="仿宋" w:hAnsi="仿宋" w:eastAsia="仿宋" w:cs="仿宋"/>
          <w:sz w:val="28"/>
          <w:szCs w:val="28"/>
        </w:rPr>
        <w:t>，不予受理</w:t>
      </w:r>
      <w:r>
        <w:rPr>
          <w:rFonts w:ascii="仿宋" w:hAnsi="仿宋" w:eastAsia="仿宋" w:cs="仿宋"/>
          <w:sz w:val="28"/>
          <w:szCs w:val="28"/>
        </w:rPr>
        <w:t>。</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ascii="仿宋" w:hAnsi="仿宋" w:eastAsia="仿宋" w:cs="仿宋"/>
          <w:sz w:val="28"/>
          <w:szCs w:val="28"/>
        </w:rPr>
        <w:t>本次</w:t>
      </w:r>
      <w:r>
        <w:rPr>
          <w:rFonts w:hint="eastAsia" w:ascii="仿宋" w:hAnsi="仿宋" w:eastAsia="仿宋" w:cs="仿宋"/>
          <w:sz w:val="28"/>
          <w:szCs w:val="28"/>
        </w:rPr>
        <w:t>询价</w:t>
      </w:r>
      <w:r>
        <w:rPr>
          <w:rFonts w:ascii="仿宋" w:hAnsi="仿宋" w:eastAsia="仿宋" w:cs="仿宋"/>
          <w:sz w:val="28"/>
          <w:szCs w:val="28"/>
        </w:rPr>
        <w:t>采购不接受邮寄的</w:t>
      </w:r>
      <w:r>
        <w:rPr>
          <w:rFonts w:hint="eastAsia" w:ascii="仿宋" w:hAnsi="仿宋" w:eastAsia="仿宋" w:cs="仿宋"/>
          <w:sz w:val="28"/>
          <w:szCs w:val="28"/>
        </w:rPr>
        <w:t>报价</w:t>
      </w:r>
      <w:r>
        <w:rPr>
          <w:rFonts w:ascii="仿宋" w:hAnsi="仿宋" w:eastAsia="仿宋" w:cs="仿宋"/>
          <w:sz w:val="28"/>
          <w:szCs w:val="28"/>
        </w:rPr>
        <w:t>文件。</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)递交报价文件、询价地点：大竹县人民医院总务科办公室（四川省达州市大竹县青年路99号）。</w:t>
      </w:r>
    </w:p>
    <w:p>
      <w:pPr>
        <w:pStyle w:val="14"/>
        <w:spacing w:line="360" w:lineRule="auto"/>
        <w:ind w:firstLine="560"/>
        <w:rPr>
          <w:rFonts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.评审</w:t>
      </w:r>
    </w:p>
    <w:p>
      <w:pPr>
        <w:pStyle w:val="14"/>
        <w:spacing w:line="360" w:lineRule="auto"/>
        <w:ind w:firstLine="560"/>
        <w:rPr>
          <w:rFonts w:ascii="仿宋" w:hAnsi="仿宋" w:eastAsia="仿宋" w:cs="仿宋"/>
          <w:sz w:val="28"/>
          <w:szCs w:val="28"/>
        </w:rPr>
      </w:pPr>
      <w:r>
        <w:rPr>
          <w:rFonts w:hint="eastAsia" w:ascii="仿宋" w:hAnsi="仿宋" w:eastAsia="仿宋" w:cs="仿宋"/>
          <w:sz w:val="28"/>
          <w:szCs w:val="28"/>
        </w:rPr>
        <w:t>评审</w:t>
      </w:r>
      <w:r>
        <w:rPr>
          <w:rFonts w:ascii="仿宋" w:hAnsi="仿宋" w:eastAsia="仿宋" w:cs="仿宋"/>
          <w:sz w:val="28"/>
          <w:szCs w:val="28"/>
        </w:rPr>
        <w:t>时间</w:t>
      </w:r>
      <w:r>
        <w:rPr>
          <w:rFonts w:hint="eastAsia" w:ascii="仿宋" w:hAnsi="仿宋" w:eastAsia="仿宋" w:cs="仿宋"/>
          <w:sz w:val="28"/>
          <w:szCs w:val="28"/>
        </w:rPr>
        <w:t>：本项目非即日开标，由采购人监审部门受理后，择日进行现场开标工作。</w:t>
      </w:r>
    </w:p>
    <w:p>
      <w:pPr>
        <w:pStyle w:val="14"/>
        <w:spacing w:line="360" w:lineRule="auto"/>
        <w:ind w:firstLine="560"/>
        <w:rPr>
          <w:rFonts w:ascii="仿宋" w:hAnsi="仿宋" w:eastAsia="仿宋" w:cs="仿宋"/>
          <w:b/>
          <w:bCs/>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.信息发布</w:t>
      </w:r>
    </w:p>
    <w:p>
      <w:pPr>
        <w:pStyle w:val="14"/>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w:t>
      </w:r>
    </w:p>
    <w:p>
      <w:pPr>
        <w:pStyle w:val="14"/>
        <w:spacing w:line="360" w:lineRule="auto"/>
        <w:ind w:firstLine="560"/>
        <w:rPr>
          <w:rFonts w:hint="eastAsia"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上以公告形式发布。</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ascii="仿宋" w:hAnsi="仿宋" w:eastAsia="仿宋" w:cs="仿宋"/>
          <w:sz w:val="28"/>
          <w:szCs w:val="28"/>
        </w:rPr>
        <w:t>在</w:t>
      </w:r>
      <w:r>
        <w:rPr>
          <w:rFonts w:hint="eastAsia" w:ascii="仿宋" w:hAnsi="仿宋" w:eastAsia="仿宋" w:cs="仿宋"/>
          <w:sz w:val="28"/>
          <w:szCs w:val="28"/>
        </w:rPr>
        <w:t>大竹县人民医院官网</w:t>
      </w:r>
      <w:r>
        <w:rPr>
          <w:rFonts w:ascii="仿宋" w:hAnsi="仿宋" w:eastAsia="仿宋" w:cs="仿宋"/>
          <w:sz w:val="28"/>
          <w:szCs w:val="28"/>
        </w:rPr>
        <w:t>发布</w:t>
      </w:r>
      <w:r>
        <w:rPr>
          <w:rFonts w:hint="eastAsia" w:ascii="仿宋" w:hAnsi="仿宋" w:eastAsia="仿宋" w:cs="仿宋"/>
          <w:sz w:val="28"/>
          <w:szCs w:val="28"/>
        </w:rPr>
        <w:t>的</w:t>
      </w:r>
      <w:r>
        <w:rPr>
          <w:rFonts w:ascii="仿宋" w:hAnsi="仿宋" w:eastAsia="仿宋" w:cs="仿宋"/>
          <w:sz w:val="28"/>
          <w:szCs w:val="28"/>
        </w:rPr>
        <w:t>更正公告，视为已将更正书面通知所有按规定获取</w:t>
      </w:r>
      <w:r>
        <w:rPr>
          <w:rFonts w:hint="eastAsia" w:ascii="仿宋" w:hAnsi="仿宋" w:eastAsia="仿宋" w:cs="仿宋"/>
          <w:sz w:val="28"/>
          <w:szCs w:val="28"/>
        </w:rPr>
        <w:t>采购</w:t>
      </w:r>
      <w:r>
        <w:rPr>
          <w:rFonts w:ascii="仿宋" w:hAnsi="仿宋" w:eastAsia="仿宋" w:cs="仿宋"/>
          <w:sz w:val="28"/>
          <w:szCs w:val="28"/>
        </w:rPr>
        <w:t>文件的供应商。相关供应商应自行上网查阅相关信息，若因供应商未及时查看更正公告，</w:t>
      </w:r>
      <w:r>
        <w:rPr>
          <w:rFonts w:hint="eastAsia" w:ascii="仿宋" w:hAnsi="仿宋" w:eastAsia="仿宋" w:cs="仿宋"/>
          <w:sz w:val="28"/>
          <w:szCs w:val="28"/>
        </w:rPr>
        <w:t>而造成的一切</w:t>
      </w:r>
      <w:r>
        <w:rPr>
          <w:rFonts w:ascii="仿宋" w:hAnsi="仿宋" w:eastAsia="仿宋" w:cs="仿宋"/>
          <w:sz w:val="28"/>
          <w:szCs w:val="28"/>
        </w:rPr>
        <w:t>后果</w:t>
      </w:r>
      <w:r>
        <w:rPr>
          <w:rFonts w:hint="eastAsia" w:ascii="仿宋" w:hAnsi="仿宋" w:eastAsia="仿宋" w:cs="仿宋"/>
          <w:sz w:val="28"/>
          <w:szCs w:val="28"/>
        </w:rPr>
        <w:t>，其</w:t>
      </w:r>
      <w:r>
        <w:rPr>
          <w:rFonts w:ascii="仿宋" w:hAnsi="仿宋" w:eastAsia="仿宋" w:cs="仿宋"/>
          <w:sz w:val="28"/>
          <w:szCs w:val="28"/>
        </w:rPr>
        <w:t>自行承担</w:t>
      </w:r>
      <w:r>
        <w:rPr>
          <w:rFonts w:hint="eastAsia" w:ascii="仿宋" w:hAnsi="仿宋" w:eastAsia="仿宋" w:cs="仿宋"/>
          <w:sz w:val="28"/>
          <w:szCs w:val="28"/>
        </w:rPr>
        <w:t>责任</w:t>
      </w:r>
      <w:r>
        <w:rPr>
          <w:rFonts w:ascii="仿宋" w:hAnsi="仿宋" w:eastAsia="仿宋" w:cs="仿宋"/>
          <w:sz w:val="28"/>
          <w:szCs w:val="28"/>
        </w:rPr>
        <w:t>。</w:t>
      </w:r>
    </w:p>
    <w:p>
      <w:pPr>
        <w:pStyle w:val="14"/>
        <w:spacing w:line="560" w:lineRule="exact"/>
        <w:ind w:firstLine="560"/>
        <w:jc w:val="center"/>
        <w:rPr>
          <w:rFonts w:hint="eastAsia" w:ascii="仿宋" w:hAnsi="仿宋" w:eastAsia="仿宋" w:cs="仿宋"/>
          <w:b/>
          <w:sz w:val="28"/>
          <w:szCs w:val="28"/>
        </w:rPr>
      </w:pPr>
      <w:bookmarkStart w:id="4" w:name="_Toc350864515"/>
      <w:bookmarkStart w:id="5" w:name="_Toc193105918"/>
      <w:bookmarkStart w:id="6" w:name="_Toc193106175"/>
      <w:bookmarkStart w:id="7" w:name="_Toc193106064"/>
      <w:r>
        <w:rPr>
          <w:rFonts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                           须 知 附 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8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hint="eastAsia" w:ascii="黑体" w:hAnsi="黑体" w:eastAsia="黑体" w:cs="黑体"/>
                <w:sz w:val="24"/>
                <w:szCs w:val="24"/>
              </w:rPr>
            </w:pPr>
            <w:r>
              <w:rPr>
                <w:rFonts w:hint="eastAsia" w:ascii="黑体" w:hAnsi="黑体" w:eastAsia="黑体" w:cs="黑体"/>
                <w:sz w:val="24"/>
                <w:szCs w:val="24"/>
              </w:rPr>
              <w:t>条款号</w:t>
            </w:r>
          </w:p>
        </w:tc>
        <w:tc>
          <w:tcPr>
            <w:tcW w:w="2087" w:type="dxa"/>
            <w:noWrap w:val="0"/>
            <w:vAlign w:val="center"/>
          </w:tcPr>
          <w:p>
            <w:pPr>
              <w:pStyle w:val="14"/>
              <w:spacing w:line="560" w:lineRule="exact"/>
              <w:ind w:firstLine="0" w:firstLineChars="0"/>
              <w:jc w:val="center"/>
              <w:rPr>
                <w:rFonts w:hint="eastAsia" w:ascii="黑体" w:hAnsi="黑体" w:eastAsia="黑体" w:cs="黑体"/>
                <w:sz w:val="24"/>
                <w:szCs w:val="24"/>
              </w:rPr>
            </w:pPr>
            <w:r>
              <w:rPr>
                <w:rFonts w:hint="eastAsia" w:ascii="黑体" w:hAnsi="黑体" w:eastAsia="黑体" w:cs="黑体"/>
                <w:sz w:val="24"/>
                <w:szCs w:val="24"/>
              </w:rPr>
              <w:t>条款名称</w:t>
            </w:r>
          </w:p>
        </w:tc>
        <w:tc>
          <w:tcPr>
            <w:tcW w:w="6282" w:type="dxa"/>
            <w:noWrap w:val="0"/>
            <w:vAlign w:val="center"/>
          </w:tcPr>
          <w:p>
            <w:pPr>
              <w:pStyle w:val="14"/>
              <w:spacing w:line="560" w:lineRule="exact"/>
              <w:ind w:firstLine="560"/>
              <w:rPr>
                <w:rFonts w:hint="eastAsia" w:ascii="黑体" w:hAnsi="黑体" w:eastAsia="黑体" w:cs="黑体"/>
                <w:sz w:val="24"/>
                <w:szCs w:val="24"/>
              </w:rPr>
            </w:pPr>
            <w:r>
              <w:rPr>
                <w:rFonts w:hint="eastAsia" w:ascii="黑体" w:hAnsi="黑体" w:eastAsia="黑体" w:cs="黑体"/>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87" w:type="dxa"/>
            <w:noWrap w:val="0"/>
            <w:vAlign w:val="center"/>
          </w:tcPr>
          <w:p>
            <w:pPr>
              <w:pStyle w:val="14"/>
              <w:spacing w:line="560" w:lineRule="exact"/>
              <w:ind w:firstLine="560"/>
              <w:jc w:val="both"/>
              <w:rPr>
                <w:rFonts w:ascii="仿宋" w:hAnsi="仿宋" w:eastAsia="仿宋" w:cs="仿宋"/>
                <w:sz w:val="28"/>
                <w:szCs w:val="28"/>
              </w:rPr>
            </w:pPr>
            <w:r>
              <w:rPr>
                <w:rFonts w:hint="eastAsia" w:ascii="仿宋" w:hAnsi="仿宋" w:eastAsia="仿宋" w:cs="仿宋"/>
                <w:sz w:val="28"/>
                <w:szCs w:val="28"/>
              </w:rPr>
              <w:t>采购人</w:t>
            </w:r>
          </w:p>
        </w:tc>
        <w:tc>
          <w:tcPr>
            <w:tcW w:w="6282" w:type="dxa"/>
            <w:noWrap w:val="0"/>
            <w:vAlign w:val="center"/>
          </w:tcPr>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名    称：大竹县人民医院</w:t>
            </w:r>
          </w:p>
          <w:p>
            <w:pPr>
              <w:pStyle w:val="14"/>
              <w:spacing w:line="560" w:lineRule="exact"/>
              <w:ind w:firstLine="560"/>
              <w:rPr>
                <w:rFonts w:ascii="仿宋" w:hAnsi="仿宋" w:eastAsia="仿宋" w:cs="仿宋"/>
                <w:sz w:val="28"/>
                <w:szCs w:val="28"/>
              </w:rPr>
            </w:pPr>
            <w:r>
              <w:rPr>
                <w:rFonts w:ascii="仿宋" w:hAnsi="仿宋" w:eastAsia="仿宋" w:cs="仿宋"/>
                <w:sz w:val="28"/>
                <w:szCs w:val="28"/>
              </w:rPr>
              <w:t>地    址：</w:t>
            </w:r>
            <w:r>
              <w:rPr>
                <w:rFonts w:hint="eastAsia" w:ascii="仿宋" w:hAnsi="仿宋" w:eastAsia="仿宋" w:cs="仿宋"/>
                <w:sz w:val="28"/>
                <w:szCs w:val="28"/>
              </w:rPr>
              <w:t>四川省达州市大竹县青年路99号</w:t>
            </w:r>
          </w:p>
          <w:p>
            <w:pPr>
              <w:pStyle w:val="14"/>
              <w:spacing w:line="560" w:lineRule="exact"/>
              <w:ind w:firstLine="560"/>
              <w:rPr>
                <w:rFonts w:hint="eastAsia" w:ascii="仿宋" w:hAnsi="仿宋" w:eastAsia="仿宋" w:cs="仿宋"/>
                <w:sz w:val="28"/>
                <w:szCs w:val="28"/>
              </w:rPr>
            </w:pPr>
            <w:r>
              <w:rPr>
                <w:rFonts w:ascii="仿宋" w:hAnsi="仿宋" w:eastAsia="仿宋" w:cs="仿宋"/>
                <w:sz w:val="28"/>
                <w:szCs w:val="28"/>
              </w:rPr>
              <w:t>联 系 人：</w:t>
            </w:r>
            <w:r>
              <w:rPr>
                <w:rFonts w:hint="eastAsia" w:ascii="仿宋" w:hAnsi="仿宋" w:eastAsia="仿宋" w:cs="仿宋"/>
                <w:sz w:val="28"/>
                <w:szCs w:val="28"/>
              </w:rPr>
              <w:t>甘先生</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联系电话：0818-6096143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2087" w:type="dxa"/>
            <w:noWrap w:val="0"/>
            <w:vAlign w:val="top"/>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采购文件编号</w:t>
            </w:r>
          </w:p>
        </w:tc>
        <w:tc>
          <w:tcPr>
            <w:tcW w:w="6282" w:type="dxa"/>
            <w:noWrap w:val="0"/>
            <w:vAlign w:val="center"/>
          </w:tcPr>
          <w:p>
            <w:pPr>
              <w:pStyle w:val="14"/>
              <w:spacing w:line="560" w:lineRule="exact"/>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w:t>
            </w:r>
          </w:p>
        </w:tc>
        <w:tc>
          <w:tcPr>
            <w:tcW w:w="2087"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项目名称</w:t>
            </w:r>
          </w:p>
        </w:tc>
        <w:tc>
          <w:tcPr>
            <w:tcW w:w="6282" w:type="dxa"/>
            <w:noWrap w:val="0"/>
            <w:vAlign w:val="center"/>
          </w:tcPr>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大竹县人民医院污水处理消毒粉</w:t>
            </w:r>
            <w:r>
              <w:rPr>
                <w:rFonts w:hint="eastAsia" w:ascii="仿宋" w:hAnsi="仿宋" w:eastAsia="仿宋" w:cs="仿宋"/>
                <w:sz w:val="28"/>
                <w:szCs w:val="28"/>
                <w:lang w:val="en-US" w:eastAsia="zh-CN"/>
              </w:rPr>
              <w:t>采购</w:t>
            </w:r>
            <w:r>
              <w:rPr>
                <w:rFonts w:hint="eastAsia" w:ascii="仿宋" w:hAnsi="仿宋" w:eastAsia="仿宋" w:cs="仿宋"/>
                <w:sz w:val="28"/>
                <w:szCs w:val="28"/>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2087" w:type="dxa"/>
            <w:noWrap w:val="0"/>
            <w:vAlign w:val="top"/>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资金来源</w:t>
            </w:r>
          </w:p>
        </w:tc>
        <w:tc>
          <w:tcPr>
            <w:tcW w:w="6282" w:type="dxa"/>
            <w:noWrap w:val="0"/>
            <w:vAlign w:val="center"/>
          </w:tcPr>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2087"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采购主要内容</w:t>
            </w:r>
          </w:p>
        </w:tc>
        <w:tc>
          <w:tcPr>
            <w:tcW w:w="6282" w:type="dxa"/>
            <w:noWrap w:val="0"/>
            <w:vAlign w:val="center"/>
          </w:tcPr>
          <w:p>
            <w:pPr>
              <w:pStyle w:val="14"/>
              <w:spacing w:line="560" w:lineRule="exact"/>
              <w:ind w:firstLine="560"/>
              <w:rPr>
                <w:rFonts w:ascii="仿宋" w:hAnsi="仿宋" w:eastAsia="仿宋" w:cs="仿宋"/>
                <w:sz w:val="28"/>
                <w:szCs w:val="28"/>
              </w:rPr>
            </w:pPr>
            <w:r>
              <w:rPr>
                <w:rFonts w:ascii="仿宋" w:hAnsi="仿宋" w:eastAsia="仿宋" w:cs="仿宋"/>
                <w:sz w:val="28"/>
                <w:szCs w:val="28"/>
              </w:rPr>
              <w:t>本次</w:t>
            </w:r>
            <w:r>
              <w:rPr>
                <w:rFonts w:hint="eastAsia" w:ascii="仿宋" w:hAnsi="仿宋" w:eastAsia="仿宋" w:cs="仿宋"/>
                <w:sz w:val="28"/>
                <w:szCs w:val="28"/>
              </w:rPr>
              <w:t>采购</w:t>
            </w:r>
            <w:r>
              <w:rPr>
                <w:rFonts w:ascii="仿宋" w:hAnsi="仿宋" w:eastAsia="仿宋" w:cs="仿宋"/>
                <w:sz w:val="28"/>
                <w:szCs w:val="28"/>
              </w:rPr>
              <w:t>的货物</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包，详细内容等详见本询价文件第6章“采购项目技术和商务要求”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c>
          <w:tcPr>
            <w:tcW w:w="2087" w:type="dxa"/>
            <w:noWrap w:val="0"/>
            <w:vAlign w:val="top"/>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282" w:type="dxa"/>
            <w:noWrap w:val="0"/>
            <w:vAlign w:val="center"/>
          </w:tcPr>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7</w:t>
            </w:r>
          </w:p>
        </w:tc>
        <w:tc>
          <w:tcPr>
            <w:tcW w:w="2087" w:type="dxa"/>
            <w:noWrap w:val="0"/>
            <w:vAlign w:val="center"/>
          </w:tcPr>
          <w:p>
            <w:pPr>
              <w:pStyle w:val="14"/>
              <w:spacing w:line="56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项目预算</w:t>
            </w:r>
          </w:p>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最高限价</w:t>
            </w:r>
          </w:p>
        </w:tc>
        <w:tc>
          <w:tcPr>
            <w:tcW w:w="6282" w:type="dxa"/>
            <w:noWrap w:val="0"/>
            <w:vAlign w:val="center"/>
          </w:tcPr>
          <w:p>
            <w:r>
              <w:rPr>
                <w:rFonts w:hint="eastAsia" w:ascii="仿宋" w:hAnsi="仿宋" w:eastAsia="仿宋" w:cs="仿宋"/>
                <w:color w:val="FF0000"/>
                <w:sz w:val="28"/>
                <w:szCs w:val="28"/>
              </w:rPr>
              <w:t>项目预算：162000元 (大写：壹拾陆万贰仟元整)</w:t>
            </w:r>
            <w:r>
              <w:rPr>
                <w:rFonts w:hint="eastAsia" w:ascii="仿宋" w:hAnsi="仿宋" w:eastAsia="仿宋" w:cs="仿宋"/>
                <w:color w:val="FF0000"/>
                <w:sz w:val="28"/>
                <w:szCs w:val="28"/>
                <w:lang w:val="en-US" w:eastAsia="zh-CN"/>
              </w:rPr>
              <w:t>超过项目预算为无效报价</w:t>
            </w:r>
          </w:p>
          <w:p>
            <w:pPr>
              <w:pStyle w:val="14"/>
              <w:spacing w:line="560" w:lineRule="exact"/>
              <w:ind w:firstLine="560"/>
              <w:rPr>
                <w:rFonts w:hint="eastAsia" w:ascii="仿宋" w:hAnsi="仿宋" w:eastAsia="仿宋" w:cs="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8</w:t>
            </w:r>
          </w:p>
        </w:tc>
        <w:tc>
          <w:tcPr>
            <w:tcW w:w="2087"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低于成本价不正当竞争预防措施</w:t>
            </w:r>
          </w:p>
          <w:p>
            <w:pPr>
              <w:pStyle w:val="14"/>
              <w:spacing w:line="560" w:lineRule="exact"/>
              <w:ind w:firstLine="560"/>
              <w:jc w:val="center"/>
              <w:rPr>
                <w:rFonts w:hint="eastAsia" w:ascii="仿宋" w:hAnsi="仿宋" w:eastAsia="仿宋" w:cs="仿宋"/>
                <w:sz w:val="28"/>
                <w:szCs w:val="28"/>
              </w:rPr>
            </w:pPr>
          </w:p>
        </w:tc>
        <w:tc>
          <w:tcPr>
            <w:tcW w:w="6282" w:type="dxa"/>
            <w:noWrap w:val="0"/>
            <w:vAlign w:val="center"/>
          </w:tcPr>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投标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9</w:t>
            </w:r>
          </w:p>
        </w:tc>
        <w:tc>
          <w:tcPr>
            <w:tcW w:w="2087" w:type="dxa"/>
            <w:noWrap w:val="0"/>
            <w:vAlign w:val="center"/>
          </w:tcPr>
          <w:p>
            <w:pPr>
              <w:pStyle w:val="14"/>
              <w:spacing w:line="560" w:lineRule="exact"/>
              <w:ind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保证金</w:t>
            </w:r>
          </w:p>
        </w:tc>
        <w:tc>
          <w:tcPr>
            <w:tcW w:w="6282" w:type="dxa"/>
            <w:noWrap w:val="0"/>
            <w:vAlign w:val="center"/>
          </w:tcPr>
          <w:p>
            <w:pPr>
              <w:pStyle w:val="14"/>
              <w:spacing w:line="560" w:lineRule="exact"/>
              <w:ind w:firstLine="560"/>
              <w:rPr>
                <w:rFonts w:hint="default" w:ascii="仿宋" w:hAnsi="仿宋" w:eastAsia="仿宋" w:cs="仿宋"/>
                <w:sz w:val="28"/>
                <w:szCs w:val="28"/>
                <w:lang w:val="en-US" w:eastAsia="zh-CN"/>
              </w:rPr>
            </w:pPr>
            <w:r>
              <w:rPr>
                <w:rFonts w:hint="eastAsia" w:ascii="仿宋" w:hAnsi="仿宋" w:eastAsia="仿宋" w:cs="仿宋"/>
                <w:color w:val="FF0000"/>
                <w:sz w:val="28"/>
                <w:szCs w:val="28"/>
                <w:lang w:val="en-US" w:eastAsia="zh-CN"/>
              </w:rPr>
              <w:t>有，成交金额的10%作为履约保证金，双方签订合同5日内成交供应商将本项目履约保证金转账至采购人银行对公账户上。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87" w:type="dxa"/>
            <w:noWrap w:val="0"/>
            <w:vAlign w:val="center"/>
          </w:tcPr>
          <w:p>
            <w:pPr>
              <w:pStyle w:val="14"/>
              <w:spacing w:line="560" w:lineRule="exact"/>
              <w:ind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保证金的退还</w:t>
            </w:r>
          </w:p>
        </w:tc>
        <w:tc>
          <w:tcPr>
            <w:tcW w:w="6282" w:type="dxa"/>
            <w:noWrap w:val="0"/>
            <w:vAlign w:val="center"/>
          </w:tcPr>
          <w:p>
            <w:pPr>
              <w:pStyle w:val="14"/>
              <w:spacing w:line="560" w:lineRule="exact"/>
              <w:ind w:firstLine="560"/>
              <w:rPr>
                <w:rFonts w:hint="default" w:ascii="仿宋" w:hAnsi="仿宋" w:eastAsia="仿宋" w:cs="仿宋"/>
                <w:sz w:val="28"/>
                <w:szCs w:val="28"/>
                <w:lang w:val="en-US" w:eastAsia="zh-CN"/>
              </w:rPr>
            </w:pPr>
            <w:r>
              <w:rPr>
                <w:rFonts w:hint="eastAsia" w:ascii="仿宋" w:hAnsi="仿宋" w:eastAsia="仿宋" w:cs="仿宋"/>
                <w:color w:val="FF0000"/>
                <w:sz w:val="28"/>
                <w:szCs w:val="28"/>
                <w:lang w:val="en-US" w:eastAsia="zh-CN"/>
              </w:rPr>
              <w:t>本项目履约结束，且项目履约验收合格后（有争议及历史遗留问题、法律纠纷、经济纠纷等问题的除外），采购人在收到成交供应商申请函后30日内将履约保证金转账无息退还。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87" w:type="dxa"/>
            <w:noWrap w:val="0"/>
            <w:vAlign w:val="center"/>
          </w:tcPr>
          <w:p>
            <w:pPr>
              <w:pStyle w:val="14"/>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是否接受联合体投标</w:t>
            </w:r>
          </w:p>
        </w:tc>
        <w:tc>
          <w:tcPr>
            <w:tcW w:w="6282" w:type="dxa"/>
            <w:noWrap w:val="0"/>
            <w:vAlign w:val="center"/>
          </w:tcPr>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 不接受     </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87"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282" w:type="dxa"/>
            <w:noWrap w:val="0"/>
            <w:vAlign w:val="center"/>
          </w:tcPr>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87" w:type="dxa"/>
            <w:noWrap w:val="0"/>
            <w:vAlign w:val="center"/>
          </w:tcPr>
          <w:p>
            <w:pPr>
              <w:pStyle w:val="14"/>
              <w:spacing w:line="56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评标方法</w:t>
            </w:r>
          </w:p>
        </w:tc>
        <w:tc>
          <w:tcPr>
            <w:tcW w:w="6282" w:type="dxa"/>
            <w:noWrap w:val="0"/>
            <w:vAlign w:val="center"/>
          </w:tcPr>
          <w:p>
            <w:pPr>
              <w:pStyle w:val="14"/>
              <w:spacing w:line="560" w:lineRule="exact"/>
              <w:ind w:firstLine="560"/>
              <w:rPr>
                <w:rFonts w:hint="eastAsia" w:ascii="仿宋" w:hAnsi="仿宋" w:eastAsia="仿宋" w:cs="仿宋"/>
                <w:sz w:val="28"/>
                <w:szCs w:val="28"/>
              </w:rPr>
            </w:pPr>
            <w:r>
              <w:rPr>
                <w:rFonts w:ascii="仿宋" w:hAnsi="仿宋" w:eastAsia="仿宋" w:cs="仿宋"/>
                <w:sz w:val="28"/>
                <w:szCs w:val="28"/>
              </w:rPr>
              <w:t>最低评</w:t>
            </w:r>
            <w:r>
              <w:rPr>
                <w:rFonts w:hint="eastAsia" w:ascii="仿宋" w:hAnsi="仿宋" w:eastAsia="仿宋" w:cs="仿宋"/>
                <w:sz w:val="28"/>
                <w:szCs w:val="28"/>
              </w:rPr>
              <w:t>标价</w:t>
            </w:r>
            <w:r>
              <w:rPr>
                <w:rFonts w:ascii="仿宋" w:hAnsi="仿宋" w:eastAsia="仿宋" w:cs="仿宋"/>
                <w:sz w:val="28"/>
                <w:szCs w:val="28"/>
              </w:rPr>
              <w:t>法</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87"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282" w:type="dxa"/>
            <w:noWrap w:val="0"/>
            <w:vAlign w:val="center"/>
          </w:tcPr>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87"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282" w:type="dxa"/>
            <w:noWrap w:val="0"/>
            <w:vAlign w:val="center"/>
          </w:tcPr>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87" w:type="dxa"/>
            <w:noWrap w:val="0"/>
            <w:vAlign w:val="center"/>
          </w:tcPr>
          <w:p>
            <w:pPr>
              <w:pStyle w:val="14"/>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采购文件的解释</w:t>
            </w:r>
          </w:p>
        </w:tc>
        <w:tc>
          <w:tcPr>
            <w:tcW w:w="6282" w:type="dxa"/>
            <w:noWrap w:val="0"/>
            <w:vAlign w:val="center"/>
          </w:tcPr>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本询价文件的最终解释权由采购人享有。询价文件中供应商参加本次采购活动应当具备的条件和采购项目技术、商务及其他要求等由采购人负责解释。</w:t>
            </w:r>
          </w:p>
        </w:tc>
      </w:tr>
    </w:tbl>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 适用范围</w:t>
      </w:r>
    </w:p>
    <w:p>
      <w:pPr>
        <w:pStyle w:val="14"/>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本询价文件仅适用于本询价邀请中所叙述的货物、服务采购。</w:t>
      </w:r>
    </w:p>
    <w:p>
      <w:pPr>
        <w:pStyle w:val="14"/>
        <w:spacing w:line="360" w:lineRule="auto"/>
        <w:ind w:firstLine="560"/>
        <w:rPr>
          <w:rFonts w:ascii="仿宋" w:hAnsi="仿宋" w:eastAsia="仿宋" w:cs="仿宋"/>
          <w:sz w:val="28"/>
          <w:szCs w:val="28"/>
        </w:rPr>
      </w:pPr>
      <w:r>
        <w:rPr>
          <w:rFonts w:hint="eastAsia" w:ascii="仿宋" w:hAnsi="仿宋" w:eastAsia="仿宋" w:cs="仿宋"/>
          <w:sz w:val="28"/>
          <w:szCs w:val="28"/>
        </w:rPr>
        <w:t>2. 询价</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（1）由大竹县人民医院向被邀请参加报价的供应商进行询价。</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（2）询价要求供应商一次报出不得更改的价格。</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3. 有关要求</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4. 报价有效期报价有效期为询价文件规定的询价之日后</w:t>
      </w:r>
      <w:r>
        <w:rPr>
          <w:rFonts w:hint="eastAsia" w:ascii="仿宋" w:hAnsi="仿宋" w:eastAsia="仿宋" w:cs="仿宋"/>
          <w:color w:val="FF0000"/>
          <w:sz w:val="28"/>
          <w:szCs w:val="28"/>
          <w:u w:val="single"/>
        </w:rPr>
        <w:t>90</w:t>
      </w:r>
      <w:r>
        <w:rPr>
          <w:rFonts w:hint="eastAsia" w:ascii="仿宋" w:hAnsi="仿宋" w:eastAsia="仿宋" w:cs="仿宋"/>
          <w:sz w:val="28"/>
          <w:szCs w:val="28"/>
        </w:rPr>
        <w:t>天。有效期短于这个规定期限的报价，将被拒绝。</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 xml:space="preserve">5. 报价文件的印制 </w:t>
      </w:r>
    </w:p>
    <w:p>
      <w:pPr>
        <w:pStyle w:val="14"/>
        <w:spacing w:line="360" w:lineRule="auto"/>
        <w:ind w:firstLine="560"/>
        <w:rPr>
          <w:rFonts w:ascii="仿宋" w:hAnsi="仿宋" w:eastAsia="仿宋" w:cs="仿宋"/>
          <w:sz w:val="28"/>
          <w:szCs w:val="28"/>
        </w:rPr>
      </w:pPr>
      <w:r>
        <w:rPr>
          <w:rFonts w:hint="eastAsia" w:ascii="仿宋" w:hAnsi="仿宋" w:eastAsia="仿宋" w:cs="仿宋"/>
          <w:sz w:val="28"/>
          <w:szCs w:val="28"/>
        </w:rPr>
        <w:t>（1）参加询价的供应商应按照询价须知的要求，准备报价文件。报价文件需装订、密封</w:t>
      </w:r>
      <w:r>
        <w:rPr>
          <w:rFonts w:hint="eastAsia" w:ascii="仿宋" w:hAnsi="仿宋" w:eastAsia="仿宋" w:cs="仿宋"/>
          <w:color w:val="FF0000"/>
          <w:sz w:val="28"/>
          <w:szCs w:val="28"/>
        </w:rPr>
        <w:t>(密封袋上注明“报价文件”、供应商名称、拟参加询价项目名称、分包号(如有分包) 和采购项目编号并加盖单位鲜章)</w:t>
      </w:r>
      <w:r>
        <w:rPr>
          <w:rFonts w:hint="eastAsia" w:ascii="仿宋" w:hAnsi="仿宋" w:eastAsia="仿宋" w:cs="仿宋"/>
          <w:sz w:val="28"/>
          <w:szCs w:val="28"/>
        </w:rPr>
        <w:t>，如因密封袋未注明相关信息、未密封、</w:t>
      </w:r>
      <w:r>
        <w:rPr>
          <w:rFonts w:hint="eastAsia" w:ascii="仿宋" w:hAnsi="仿宋" w:eastAsia="仿宋" w:cs="仿宋"/>
          <w:sz w:val="28"/>
          <w:szCs w:val="28"/>
          <w:lang w:eastAsia="zh-CN"/>
        </w:rPr>
        <w:t>未盖章、未签字</w:t>
      </w:r>
      <w:r>
        <w:rPr>
          <w:rFonts w:hint="eastAsia" w:ascii="仿宋" w:hAnsi="仿宋" w:eastAsia="仿宋" w:cs="仿宋"/>
          <w:sz w:val="28"/>
          <w:szCs w:val="28"/>
        </w:rPr>
        <w:t>，造成废标，其责任由该投标商自行负责。</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（2）供应商“报价一览表”应当</w:t>
      </w:r>
      <w:r>
        <w:rPr>
          <w:rFonts w:hint="eastAsia" w:ascii="仿宋" w:hAnsi="仿宋" w:eastAsia="仿宋" w:cs="仿宋"/>
          <w:color w:val="FF0000"/>
          <w:sz w:val="28"/>
          <w:szCs w:val="28"/>
        </w:rPr>
        <w:t>签字并加盖单位鲜章确认</w:t>
      </w:r>
      <w:r>
        <w:rPr>
          <w:rFonts w:hint="eastAsia" w:ascii="仿宋" w:hAnsi="仿宋" w:eastAsia="仿宋" w:cs="仿宋"/>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（3）报价文件需用不褪色、不变质的墨水书写或打印，在规定签</w:t>
      </w:r>
      <w:r>
        <w:rPr>
          <w:rFonts w:hint="eastAsia" w:ascii="仿宋" w:hAnsi="仿宋" w:eastAsia="仿宋" w:cs="仿宋"/>
          <w:sz w:val="28"/>
          <w:szCs w:val="28"/>
          <w:lang w:val="en-US" w:eastAsia="zh-CN"/>
        </w:rPr>
        <w:t>字</w:t>
      </w:r>
      <w:r>
        <w:rPr>
          <w:rFonts w:hint="eastAsia" w:ascii="仿宋" w:hAnsi="仿宋" w:eastAsia="仿宋" w:cs="仿宋"/>
          <w:sz w:val="28"/>
          <w:szCs w:val="28"/>
        </w:rPr>
        <w:t>盖章处逐一签署或盖章。报价文件如有修改错漏处，必须由供应商的法定代表人或其授权代表签字并盖供应商公章。字迹潦草、表达不清、未按要求填写或可能导致非唯一理解的报价文件可能被视为无效报价。</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（4）报价文件逐页编目编码并</w:t>
      </w:r>
      <w:r>
        <w:rPr>
          <w:rFonts w:hint="eastAsia" w:ascii="仿宋" w:hAnsi="仿宋" w:eastAsia="仿宋" w:cs="仿宋"/>
          <w:b/>
          <w:color w:val="FF0000"/>
          <w:sz w:val="28"/>
          <w:szCs w:val="28"/>
          <w:bdr w:val="single" w:color="auto" w:sz="4" w:space="0"/>
        </w:rPr>
        <w:t>胶装</w:t>
      </w:r>
      <w:r>
        <w:rPr>
          <w:rFonts w:hint="eastAsia" w:ascii="仿宋" w:hAnsi="仿宋" w:eastAsia="仿宋" w:cs="仿宋"/>
          <w:sz w:val="28"/>
          <w:szCs w:val="28"/>
        </w:rPr>
        <w:t>成册，每本报价文件装订方式应为左侧装订。</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（5）报价文件统一用A4幅面纸。</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6. 报价文件的密封及递交</w:t>
      </w:r>
    </w:p>
    <w:p>
      <w:pPr>
        <w:pStyle w:val="14"/>
        <w:spacing w:line="360" w:lineRule="auto"/>
        <w:ind w:firstLine="560"/>
        <w:rPr>
          <w:rFonts w:hint="eastAsia" w:ascii="仿宋" w:hAnsi="仿宋" w:eastAsia="仿宋" w:cs="仿宋"/>
          <w:color w:val="FF0000"/>
          <w:sz w:val="28"/>
          <w:szCs w:val="28"/>
        </w:rPr>
      </w:pPr>
      <w:r>
        <w:rPr>
          <w:rFonts w:hint="eastAsia" w:ascii="仿宋" w:hAnsi="仿宋" w:eastAsia="仿宋" w:cs="仿宋"/>
          <w:sz w:val="28"/>
          <w:szCs w:val="28"/>
        </w:rPr>
        <w:t>（1）</w:t>
      </w:r>
      <w:r>
        <w:rPr>
          <w:rFonts w:hint="eastAsia" w:ascii="仿宋" w:hAnsi="仿宋" w:eastAsia="仿宋" w:cs="仿宋"/>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未按要求密封、</w:t>
      </w:r>
      <w:r>
        <w:rPr>
          <w:rFonts w:hint="eastAsia" w:ascii="仿宋" w:hAnsi="仿宋" w:eastAsia="仿宋" w:cs="仿宋"/>
          <w:color w:val="FF0000"/>
          <w:sz w:val="28"/>
          <w:szCs w:val="28"/>
          <w:lang w:eastAsia="zh-CN"/>
        </w:rPr>
        <w:t>未盖章、未签字</w:t>
      </w:r>
      <w:r>
        <w:rPr>
          <w:rFonts w:hint="eastAsia" w:ascii="仿宋" w:hAnsi="仿宋" w:eastAsia="仿宋" w:cs="仿宋"/>
          <w:color w:val="FF0000"/>
          <w:sz w:val="28"/>
          <w:szCs w:val="28"/>
        </w:rPr>
        <w:t>，造成废标，其责任由该投标商自行负责</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（2）在规定的</w:t>
      </w:r>
      <w:r>
        <w:rPr>
          <w:rFonts w:hint="eastAsia" w:ascii="仿宋" w:hAnsi="仿宋" w:eastAsia="仿宋" w:cs="仿宋"/>
          <w:sz w:val="28"/>
          <w:szCs w:val="28"/>
          <w:u w:val="single"/>
        </w:rPr>
        <w:t>递交报价文件截止时间前</w:t>
      </w:r>
      <w:r>
        <w:rPr>
          <w:rFonts w:hint="eastAsia" w:ascii="仿宋" w:hAnsi="仿宋" w:eastAsia="仿宋" w:cs="仿宋"/>
          <w:sz w:val="28"/>
          <w:szCs w:val="28"/>
        </w:rPr>
        <w:t>由各参加询价的供应商代表递交。</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7. 合同签订、付款</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pPr>
        <w:tabs>
          <w:tab w:val="left" w:pos="108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．出现下列情形之一的，本次询价采购活动终止：</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（1）参加报名的供应商不足三家的；</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（2）递交报价文件的供应商不足三家的；</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（3）通过资格审查的供应商不足三家的。</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（4）询价结束，供应商报价文件满足询价文件规定的采购项目最低要求的不足三家；</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．投标纪律要求</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1、供应商不得具有的情形</w:t>
      </w:r>
    </w:p>
    <w:p>
      <w:pPr>
        <w:pStyle w:val="14"/>
        <w:spacing w:line="360" w:lineRule="auto"/>
        <w:ind w:firstLine="560"/>
        <w:rPr>
          <w:rFonts w:ascii="仿宋" w:hAnsi="仿宋" w:eastAsia="仿宋" w:cs="仿宋"/>
          <w:sz w:val="28"/>
          <w:szCs w:val="28"/>
        </w:rPr>
      </w:pPr>
      <w:r>
        <w:rPr>
          <w:rFonts w:hint="eastAsia" w:ascii="仿宋" w:hAnsi="仿宋" w:eastAsia="仿宋" w:cs="仿宋"/>
          <w:sz w:val="28"/>
          <w:szCs w:val="28"/>
        </w:rPr>
        <w:t>供应商参加采购活动不得有下列情形：</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（1）提供虚假材料谋取中标；</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（2）采取不正当手段诋毁、排挤其他</w:t>
      </w:r>
      <w:r>
        <w:rPr>
          <w:rFonts w:hint="eastAsia" w:ascii="仿宋" w:hAnsi="仿宋" w:eastAsia="仿宋" w:cs="仿宋"/>
          <w:sz w:val="28"/>
          <w:szCs w:val="28"/>
          <w:lang w:eastAsia="zh-CN"/>
        </w:rPr>
        <w:t>供应商</w:t>
      </w:r>
      <w:r>
        <w:rPr>
          <w:rFonts w:hint="eastAsia" w:ascii="仿宋" w:hAnsi="仿宋" w:eastAsia="仿宋" w:cs="仿宋"/>
          <w:sz w:val="28"/>
          <w:szCs w:val="28"/>
        </w:rPr>
        <w:t>；</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（3）与</w:t>
      </w:r>
      <w:r>
        <w:rPr>
          <w:rFonts w:hint="eastAsia" w:ascii="仿宋" w:hAnsi="仿宋" w:eastAsia="仿宋" w:cs="仿宋"/>
          <w:sz w:val="28"/>
          <w:szCs w:val="28"/>
          <w:lang w:val="en-US" w:eastAsia="zh-CN"/>
        </w:rPr>
        <w:t>询价</w:t>
      </w:r>
      <w:r>
        <w:rPr>
          <w:rFonts w:hint="eastAsia" w:ascii="仿宋" w:hAnsi="仿宋" w:eastAsia="仿宋" w:cs="仿宋"/>
          <w:sz w:val="28"/>
          <w:szCs w:val="28"/>
        </w:rPr>
        <w:t>采购单位、其他</w:t>
      </w:r>
      <w:r>
        <w:rPr>
          <w:rFonts w:hint="eastAsia" w:ascii="仿宋" w:hAnsi="仿宋" w:eastAsia="仿宋" w:cs="仿宋"/>
          <w:sz w:val="28"/>
          <w:szCs w:val="28"/>
          <w:lang w:eastAsia="zh-CN"/>
        </w:rPr>
        <w:t>供应商</w:t>
      </w:r>
      <w:r>
        <w:rPr>
          <w:rFonts w:hint="eastAsia" w:ascii="仿宋" w:hAnsi="仿宋" w:eastAsia="仿宋" w:cs="仿宋"/>
          <w:sz w:val="28"/>
          <w:szCs w:val="28"/>
        </w:rPr>
        <w:t>恶意串通；</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（4）向</w:t>
      </w:r>
      <w:r>
        <w:rPr>
          <w:rFonts w:hint="eastAsia" w:ascii="仿宋" w:hAnsi="仿宋" w:eastAsia="仿宋" w:cs="仿宋"/>
          <w:sz w:val="28"/>
          <w:szCs w:val="28"/>
          <w:lang w:val="en-US" w:eastAsia="zh-CN"/>
        </w:rPr>
        <w:t>询价</w:t>
      </w:r>
      <w:r>
        <w:rPr>
          <w:rFonts w:hint="eastAsia" w:ascii="仿宋" w:hAnsi="仿宋" w:eastAsia="仿宋" w:cs="仿宋"/>
          <w:sz w:val="28"/>
          <w:szCs w:val="28"/>
        </w:rPr>
        <w:t>采购单位成员行贿或者提供其他不正当利益；</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（5）在</w:t>
      </w:r>
      <w:r>
        <w:rPr>
          <w:rFonts w:hint="eastAsia" w:ascii="仿宋" w:hAnsi="仿宋" w:eastAsia="仿宋" w:cs="仿宋"/>
          <w:sz w:val="28"/>
          <w:szCs w:val="28"/>
          <w:lang w:val="en-US" w:eastAsia="zh-CN"/>
        </w:rPr>
        <w:t>询价</w:t>
      </w:r>
      <w:r>
        <w:rPr>
          <w:rFonts w:hint="eastAsia" w:ascii="仿宋" w:hAnsi="仿宋" w:eastAsia="仿宋" w:cs="仿宋"/>
          <w:sz w:val="28"/>
          <w:szCs w:val="28"/>
        </w:rPr>
        <w:t>过程中与采购单位进行协商谈判；</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（6）中标或者成交后无正当理由拒不与采购人签订合同；</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（7）未按照</w:t>
      </w:r>
      <w:r>
        <w:rPr>
          <w:rFonts w:hint="eastAsia" w:ascii="仿宋" w:hAnsi="仿宋" w:eastAsia="仿宋" w:cs="仿宋"/>
          <w:sz w:val="28"/>
          <w:szCs w:val="28"/>
          <w:lang w:val="en-US" w:eastAsia="zh-CN"/>
        </w:rPr>
        <w:t>询价</w:t>
      </w:r>
      <w:r>
        <w:rPr>
          <w:rFonts w:hint="eastAsia" w:ascii="仿宋" w:hAnsi="仿宋" w:eastAsia="仿宋" w:cs="仿宋"/>
          <w:sz w:val="28"/>
          <w:szCs w:val="28"/>
        </w:rPr>
        <w:t>文件确定的事项签订合同；</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（8）将合同转包或者违规分包；</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（9）提供假冒伪劣产品；</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（10）擅自变更、中止或者终止合同；</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（12）法律法规规定的其他情形。</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有上述情形的，按照规定追究法律责任，具备（1）-（10）条情形之一的，同时将取消中标资格或者认定中标无效。</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、供应商</w:t>
      </w:r>
      <w:r>
        <w:rPr>
          <w:rFonts w:hint="eastAsia" w:ascii="仿宋" w:hAnsi="仿宋" w:eastAsia="仿宋" w:cs="仿宋"/>
          <w:sz w:val="28"/>
          <w:szCs w:val="28"/>
        </w:rPr>
        <w:t>有下列情形之一的，视为</w:t>
      </w:r>
      <w:r>
        <w:rPr>
          <w:rFonts w:hint="eastAsia" w:ascii="仿宋" w:hAnsi="仿宋" w:eastAsia="仿宋" w:cs="仿宋"/>
          <w:sz w:val="28"/>
          <w:szCs w:val="28"/>
          <w:lang w:eastAsia="zh-CN"/>
        </w:rPr>
        <w:t>供应商</w:t>
      </w:r>
      <w:r>
        <w:rPr>
          <w:rFonts w:hint="eastAsia" w:ascii="仿宋" w:hAnsi="仿宋" w:eastAsia="仿宋" w:cs="仿宋"/>
          <w:sz w:val="28"/>
          <w:szCs w:val="28"/>
        </w:rPr>
        <w:t>串通投标，其投标无效：</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（1）不同</w:t>
      </w:r>
      <w:r>
        <w:rPr>
          <w:rFonts w:hint="eastAsia" w:ascii="仿宋" w:hAnsi="仿宋" w:eastAsia="仿宋" w:cs="仿宋"/>
          <w:sz w:val="28"/>
          <w:szCs w:val="28"/>
          <w:lang w:eastAsia="zh-CN"/>
        </w:rPr>
        <w:t>供应商</w:t>
      </w:r>
      <w:r>
        <w:rPr>
          <w:rFonts w:hint="eastAsia" w:ascii="仿宋" w:hAnsi="仿宋" w:eastAsia="仿宋" w:cs="仿宋"/>
          <w:sz w:val="28"/>
          <w:szCs w:val="28"/>
        </w:rPr>
        <w:t>的投标文件由同一单位或者个人编制；</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（2）不同</w:t>
      </w:r>
      <w:r>
        <w:rPr>
          <w:rFonts w:hint="eastAsia" w:ascii="仿宋" w:hAnsi="仿宋" w:eastAsia="仿宋" w:cs="仿宋"/>
          <w:sz w:val="28"/>
          <w:szCs w:val="28"/>
          <w:lang w:eastAsia="zh-CN"/>
        </w:rPr>
        <w:t>供应商</w:t>
      </w:r>
      <w:r>
        <w:rPr>
          <w:rFonts w:hint="eastAsia" w:ascii="仿宋" w:hAnsi="仿宋" w:eastAsia="仿宋" w:cs="仿宋"/>
          <w:sz w:val="28"/>
          <w:szCs w:val="28"/>
        </w:rPr>
        <w:t>委托同一单位或者个人办理投标事宜；</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（3）不同</w:t>
      </w:r>
      <w:r>
        <w:rPr>
          <w:rFonts w:hint="eastAsia" w:ascii="仿宋" w:hAnsi="仿宋" w:eastAsia="仿宋" w:cs="仿宋"/>
          <w:sz w:val="28"/>
          <w:szCs w:val="28"/>
          <w:lang w:eastAsia="zh-CN"/>
        </w:rPr>
        <w:t>供应商</w:t>
      </w:r>
      <w:r>
        <w:rPr>
          <w:rFonts w:hint="eastAsia" w:ascii="仿宋" w:hAnsi="仿宋" w:eastAsia="仿宋" w:cs="仿宋"/>
          <w:sz w:val="28"/>
          <w:szCs w:val="28"/>
        </w:rPr>
        <w:t>的投标文件载明的项目管理成员或者联系人员为同一人；</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（4）不同</w:t>
      </w:r>
      <w:r>
        <w:rPr>
          <w:rFonts w:hint="eastAsia" w:ascii="仿宋" w:hAnsi="仿宋" w:eastAsia="仿宋" w:cs="仿宋"/>
          <w:sz w:val="28"/>
          <w:szCs w:val="28"/>
          <w:lang w:eastAsia="zh-CN"/>
        </w:rPr>
        <w:t>供应商</w:t>
      </w:r>
      <w:r>
        <w:rPr>
          <w:rFonts w:hint="eastAsia" w:ascii="仿宋" w:hAnsi="仿宋" w:eastAsia="仿宋" w:cs="仿宋"/>
          <w:sz w:val="28"/>
          <w:szCs w:val="28"/>
        </w:rPr>
        <w:t>的投标文件异常一致或者投标报价呈规律性差异；</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（5）不同</w:t>
      </w:r>
      <w:r>
        <w:rPr>
          <w:rFonts w:hint="eastAsia" w:ascii="仿宋" w:hAnsi="仿宋" w:eastAsia="仿宋" w:cs="仿宋"/>
          <w:sz w:val="28"/>
          <w:szCs w:val="28"/>
          <w:lang w:eastAsia="zh-CN"/>
        </w:rPr>
        <w:t>供应商</w:t>
      </w:r>
      <w:r>
        <w:rPr>
          <w:rFonts w:hint="eastAsia" w:ascii="仿宋" w:hAnsi="仿宋" w:eastAsia="仿宋" w:cs="仿宋"/>
          <w:sz w:val="28"/>
          <w:szCs w:val="28"/>
        </w:rPr>
        <w:t>的投标文件相互混装；</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、供应商</w:t>
      </w:r>
      <w:r>
        <w:rPr>
          <w:rFonts w:hint="eastAsia" w:ascii="仿宋" w:hAnsi="仿宋" w:eastAsia="仿宋" w:cs="仿宋"/>
          <w:sz w:val="28"/>
          <w:szCs w:val="28"/>
        </w:rPr>
        <w:t>存在下列情况之一的，投标无效:</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（1）投标文件未按</w:t>
      </w:r>
      <w:r>
        <w:rPr>
          <w:rFonts w:hint="eastAsia" w:ascii="仿宋" w:hAnsi="仿宋" w:eastAsia="仿宋" w:cs="仿宋"/>
          <w:sz w:val="28"/>
          <w:szCs w:val="28"/>
          <w:lang w:eastAsia="zh-CN"/>
        </w:rPr>
        <w:t>询价</w:t>
      </w:r>
      <w:r>
        <w:rPr>
          <w:rFonts w:hint="eastAsia" w:ascii="仿宋" w:hAnsi="仿宋" w:eastAsia="仿宋" w:cs="仿宋"/>
          <w:sz w:val="28"/>
          <w:szCs w:val="28"/>
        </w:rPr>
        <w:t>文件要求签署、盖章的；</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（2）不具备</w:t>
      </w:r>
      <w:r>
        <w:rPr>
          <w:rFonts w:hint="eastAsia" w:ascii="仿宋" w:hAnsi="仿宋" w:eastAsia="仿宋" w:cs="仿宋"/>
          <w:sz w:val="28"/>
          <w:szCs w:val="28"/>
          <w:lang w:eastAsia="zh-CN"/>
        </w:rPr>
        <w:t>询价</w:t>
      </w:r>
      <w:r>
        <w:rPr>
          <w:rFonts w:hint="eastAsia" w:ascii="仿宋" w:hAnsi="仿宋" w:eastAsia="仿宋" w:cs="仿宋"/>
          <w:sz w:val="28"/>
          <w:szCs w:val="28"/>
        </w:rPr>
        <w:t>文件中规定的资格要求的；</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（3）报价超过</w:t>
      </w:r>
      <w:r>
        <w:rPr>
          <w:rFonts w:hint="eastAsia" w:ascii="仿宋" w:hAnsi="仿宋" w:eastAsia="仿宋" w:cs="仿宋"/>
          <w:sz w:val="28"/>
          <w:szCs w:val="28"/>
          <w:lang w:eastAsia="zh-CN"/>
        </w:rPr>
        <w:t>询价</w:t>
      </w:r>
      <w:r>
        <w:rPr>
          <w:rFonts w:hint="eastAsia" w:ascii="仿宋" w:hAnsi="仿宋" w:eastAsia="仿宋" w:cs="仿宋"/>
          <w:sz w:val="28"/>
          <w:szCs w:val="28"/>
        </w:rPr>
        <w:t>文件中规定的预算金额或者最高限价的；</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（4）投标文件含有采购人不能接受的附加条件的；</w:t>
      </w:r>
    </w:p>
    <w:p>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rPr>
        <w:t>（5）法律、法规和</w:t>
      </w:r>
      <w:r>
        <w:rPr>
          <w:rFonts w:hint="eastAsia" w:ascii="仿宋" w:hAnsi="仿宋" w:eastAsia="仿宋" w:cs="仿宋"/>
          <w:sz w:val="28"/>
          <w:szCs w:val="28"/>
          <w:lang w:eastAsia="zh-CN"/>
        </w:rPr>
        <w:t>询价</w:t>
      </w:r>
      <w:r>
        <w:rPr>
          <w:rFonts w:hint="eastAsia" w:ascii="仿宋" w:hAnsi="仿宋" w:eastAsia="仿宋" w:cs="仿宋"/>
          <w:sz w:val="28"/>
          <w:szCs w:val="28"/>
        </w:rPr>
        <w:t>文件规定的其他无效情形。</w:t>
      </w:r>
    </w:p>
    <w:p>
      <w:pPr>
        <w:pStyle w:val="14"/>
        <w:spacing w:line="560" w:lineRule="exact"/>
        <w:ind w:firstLine="560"/>
        <w:jc w:val="center"/>
        <w:rPr>
          <w:rFonts w:hint="eastAsia" w:ascii="仿宋" w:hAnsi="仿宋" w:eastAsia="仿宋" w:cs="仿宋"/>
          <w:b/>
          <w:sz w:val="28"/>
          <w:szCs w:val="28"/>
        </w:rPr>
      </w:pPr>
      <w:bookmarkStart w:id="8" w:name="_Toc350864516"/>
      <w:bookmarkStart w:id="9" w:name="_Toc192318381"/>
      <w:bookmarkStart w:id="10" w:name="_Toc193106065"/>
      <w:bookmarkStart w:id="11" w:name="_Toc192318708"/>
      <w:bookmarkStart w:id="12" w:name="_Toc193105919"/>
      <w:bookmarkStart w:id="13" w:name="_Toc192318461"/>
      <w:bookmarkStart w:id="14" w:name="_Toc193106176"/>
      <w:r>
        <w:rPr>
          <w:rFonts w:ascii="仿宋" w:hAnsi="仿宋" w:eastAsia="仿宋" w:cs="仿宋"/>
          <w:sz w:val="28"/>
          <w:szCs w:val="28"/>
        </w:rPr>
        <w:br w:type="page"/>
      </w:r>
      <w:r>
        <w:rPr>
          <w:rFonts w:hint="eastAsia" w:ascii="仿宋" w:hAnsi="仿宋" w:eastAsia="仿宋" w:cs="仿宋"/>
          <w:b/>
          <w:sz w:val="28"/>
          <w:szCs w:val="28"/>
        </w:rPr>
        <w:t>第三章  确定被询价的供应商数量</w:t>
      </w:r>
      <w:bookmarkEnd w:id="8"/>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被询价的供应商数量：不少于3家。</w:t>
      </w:r>
      <w:bookmarkStart w:id="15" w:name="_Toc350864517"/>
    </w:p>
    <w:p>
      <w:pPr>
        <w:pStyle w:val="14"/>
        <w:spacing w:line="560" w:lineRule="exact"/>
        <w:ind w:firstLine="560"/>
        <w:rPr>
          <w:rFonts w:hint="eastAsia" w:ascii="仿宋" w:hAnsi="仿宋" w:eastAsia="仿宋" w:cs="仿宋"/>
          <w:sz w:val="28"/>
          <w:szCs w:val="28"/>
        </w:rPr>
      </w:pPr>
    </w:p>
    <w:bookmarkEnd w:id="9"/>
    <w:bookmarkEnd w:id="10"/>
    <w:bookmarkEnd w:id="11"/>
    <w:bookmarkEnd w:id="12"/>
    <w:bookmarkEnd w:id="13"/>
    <w:bookmarkEnd w:id="14"/>
    <w:bookmarkEnd w:id="15"/>
    <w:p>
      <w:pPr>
        <w:pStyle w:val="14"/>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第四章   供应商的资格条件要求</w:t>
      </w:r>
    </w:p>
    <w:p>
      <w:pPr>
        <w:pStyle w:val="14"/>
        <w:spacing w:line="560" w:lineRule="exact"/>
        <w:ind w:firstLine="560"/>
        <w:rPr>
          <w:rFonts w:ascii="仿宋" w:hAnsi="仿宋" w:eastAsia="仿宋" w:cs="仿宋"/>
          <w:sz w:val="28"/>
          <w:szCs w:val="28"/>
        </w:rPr>
      </w:pPr>
      <w:r>
        <w:rPr>
          <w:rFonts w:hint="eastAsia" w:ascii="仿宋" w:hAnsi="仿宋" w:eastAsia="仿宋" w:cs="仿宋"/>
          <w:b/>
          <w:bCs/>
          <w:sz w:val="28"/>
          <w:szCs w:val="28"/>
        </w:rPr>
        <w:t>参加询价的供应商应具备下列条件：</w:t>
      </w:r>
    </w:p>
    <w:p>
      <w:pPr>
        <w:pStyle w:val="14"/>
        <w:spacing w:line="560" w:lineRule="exact"/>
        <w:ind w:firstLine="560"/>
        <w:rPr>
          <w:rFonts w:ascii="仿宋" w:hAnsi="仿宋" w:eastAsia="仿宋" w:cs="仿宋"/>
          <w:sz w:val="28"/>
          <w:szCs w:val="28"/>
        </w:rPr>
      </w:pPr>
      <w:bookmarkStart w:id="16" w:name="_Toc350864518"/>
      <w:r>
        <w:rPr>
          <w:rFonts w:ascii="仿宋" w:hAnsi="仿宋" w:eastAsia="仿宋" w:cs="仿宋"/>
          <w:sz w:val="28"/>
          <w:szCs w:val="28"/>
        </w:rPr>
        <w:t>1</w:t>
      </w:r>
      <w:r>
        <w:rPr>
          <w:rFonts w:hint="eastAsia" w:ascii="仿宋" w:hAnsi="仿宋" w:eastAsia="仿宋" w:cs="仿宋"/>
          <w:sz w:val="28"/>
          <w:szCs w:val="28"/>
        </w:rPr>
        <w:t>、具有独立承担民事责任的能力（持有效的加载统一社会信用代码的营业执照）；</w:t>
      </w:r>
      <w:r>
        <w:rPr>
          <w:rFonts w:ascii="仿宋" w:hAnsi="仿宋" w:eastAsia="仿宋" w:cs="仿宋"/>
          <w:sz w:val="28"/>
          <w:szCs w:val="28"/>
        </w:rPr>
        <w:t xml:space="preserve"> </w:t>
      </w:r>
    </w:p>
    <w:p>
      <w:pPr>
        <w:pStyle w:val="14"/>
        <w:spacing w:line="560" w:lineRule="exact"/>
        <w:ind w:firstLine="56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、具有良好的商业信誉和健全的财务会计制度；</w:t>
      </w:r>
      <w:r>
        <w:rPr>
          <w:rFonts w:ascii="仿宋" w:hAnsi="仿宋" w:eastAsia="仿宋" w:cs="仿宋"/>
          <w:sz w:val="28"/>
          <w:szCs w:val="28"/>
        </w:rPr>
        <w:t xml:space="preserve"> </w:t>
      </w:r>
    </w:p>
    <w:p>
      <w:pPr>
        <w:pStyle w:val="14"/>
        <w:spacing w:line="560" w:lineRule="exact"/>
        <w:ind w:firstLine="56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、具有履行合同所必需的设备和专业技术能力；</w:t>
      </w:r>
      <w:r>
        <w:rPr>
          <w:rFonts w:ascii="仿宋" w:hAnsi="仿宋" w:eastAsia="仿宋" w:cs="仿宋"/>
          <w:sz w:val="28"/>
          <w:szCs w:val="28"/>
        </w:rPr>
        <w:t xml:space="preserve"> </w:t>
      </w:r>
    </w:p>
    <w:p>
      <w:pPr>
        <w:pStyle w:val="14"/>
        <w:spacing w:line="560" w:lineRule="exact"/>
        <w:ind w:firstLine="56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、具有依法缴纳税收和社会保障资金的良好记录；</w:t>
      </w:r>
      <w:r>
        <w:rPr>
          <w:rFonts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法律、行政法规规定的其他条件；</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7、本项目</w:t>
      </w:r>
      <w:r>
        <w:rPr>
          <w:rFonts w:hint="eastAsia" w:ascii="仿宋" w:hAnsi="仿宋" w:eastAsia="仿宋" w:cs="仿宋"/>
          <w:sz w:val="28"/>
          <w:szCs w:val="28"/>
        </w:rPr>
        <w:t>本项目不允许分包</w:t>
      </w:r>
      <w:r>
        <w:rPr>
          <w:rFonts w:hint="eastAsia" w:ascii="仿宋" w:hAnsi="仿宋" w:eastAsia="仿宋" w:cs="仿宋"/>
          <w:sz w:val="28"/>
          <w:szCs w:val="28"/>
          <w:lang w:eastAsia="zh-CN"/>
        </w:rPr>
        <w:t>，</w:t>
      </w:r>
      <w:r>
        <w:rPr>
          <w:rFonts w:hint="eastAsia" w:ascii="仿宋" w:hAnsi="仿宋" w:eastAsia="仿宋" w:cs="仿宋"/>
          <w:color w:val="auto"/>
          <w:sz w:val="28"/>
          <w:szCs w:val="28"/>
          <w:highlight w:val="none"/>
          <w:lang w:val="en-US" w:eastAsia="zh-CN"/>
        </w:rPr>
        <w:t xml:space="preserve">不接受联合体投标；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、根据采购项目提出的特殊条件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提供产品制造商有效的《消毒产品生产企业卫生许可证》；</w:t>
      </w:r>
    </w:p>
    <w:p>
      <w:pPr>
        <w:pStyle w:val="14"/>
        <w:spacing w:line="560" w:lineRule="exact"/>
        <w:ind w:firstLine="560"/>
        <w:rPr>
          <w:rFonts w:hint="eastAsia" w:ascii="仿宋" w:hAnsi="仿宋" w:eastAsia="仿宋" w:cs="仿宋"/>
          <w:sz w:val="28"/>
          <w:szCs w:val="28"/>
        </w:rPr>
      </w:pPr>
    </w:p>
    <w:p>
      <w:pPr>
        <w:pStyle w:val="14"/>
        <w:spacing w:line="560" w:lineRule="exact"/>
        <w:ind w:firstLine="560"/>
        <w:rPr>
          <w:rFonts w:hint="eastAsia" w:ascii="仿宋" w:hAnsi="仿宋" w:eastAsia="仿宋" w:cs="仿宋"/>
          <w:sz w:val="28"/>
          <w:szCs w:val="28"/>
        </w:rPr>
      </w:pPr>
    </w:p>
    <w:p>
      <w:pPr>
        <w:pStyle w:val="14"/>
        <w:spacing w:line="560" w:lineRule="exact"/>
        <w:ind w:firstLine="562"/>
        <w:jc w:val="center"/>
        <w:rPr>
          <w:rFonts w:hint="eastAsia" w:ascii="仿宋" w:hAnsi="仿宋" w:eastAsia="仿宋" w:cs="仿宋"/>
          <w:b/>
          <w:sz w:val="28"/>
          <w:szCs w:val="28"/>
        </w:rPr>
      </w:pPr>
    </w:p>
    <w:p>
      <w:pPr>
        <w:pStyle w:val="14"/>
        <w:spacing w:line="560" w:lineRule="exact"/>
        <w:ind w:firstLine="562"/>
        <w:jc w:val="center"/>
        <w:rPr>
          <w:rFonts w:hint="eastAsia" w:ascii="仿宋" w:hAnsi="仿宋" w:eastAsia="仿宋" w:cs="仿宋"/>
          <w:b/>
          <w:sz w:val="28"/>
          <w:szCs w:val="28"/>
        </w:rPr>
      </w:pPr>
    </w:p>
    <w:p>
      <w:pPr>
        <w:pStyle w:val="14"/>
        <w:spacing w:line="560" w:lineRule="exact"/>
        <w:ind w:firstLine="562"/>
        <w:jc w:val="center"/>
        <w:rPr>
          <w:rFonts w:hint="eastAsia" w:ascii="仿宋" w:hAnsi="仿宋" w:eastAsia="仿宋" w:cs="仿宋"/>
          <w:b/>
          <w:sz w:val="28"/>
          <w:szCs w:val="28"/>
        </w:rPr>
      </w:pPr>
    </w:p>
    <w:p>
      <w:pPr>
        <w:pStyle w:val="14"/>
        <w:spacing w:line="560" w:lineRule="exact"/>
        <w:ind w:firstLine="562"/>
        <w:jc w:val="center"/>
        <w:rPr>
          <w:rFonts w:hint="eastAsia" w:ascii="仿宋" w:hAnsi="仿宋" w:eastAsia="仿宋" w:cs="仿宋"/>
          <w:b/>
          <w:sz w:val="28"/>
          <w:szCs w:val="28"/>
        </w:rPr>
      </w:pPr>
    </w:p>
    <w:p>
      <w:pPr>
        <w:pStyle w:val="14"/>
        <w:spacing w:line="560" w:lineRule="exact"/>
        <w:ind w:firstLine="562"/>
        <w:jc w:val="center"/>
        <w:rPr>
          <w:rFonts w:hint="eastAsia" w:ascii="仿宋" w:hAnsi="仿宋" w:eastAsia="仿宋" w:cs="仿宋"/>
          <w:b/>
          <w:sz w:val="28"/>
          <w:szCs w:val="28"/>
        </w:rPr>
      </w:pPr>
    </w:p>
    <w:p>
      <w:pPr>
        <w:pStyle w:val="14"/>
        <w:spacing w:line="560" w:lineRule="exact"/>
        <w:ind w:firstLine="562"/>
        <w:jc w:val="center"/>
        <w:rPr>
          <w:rFonts w:hint="eastAsia" w:ascii="仿宋" w:hAnsi="仿宋" w:eastAsia="仿宋" w:cs="仿宋"/>
          <w:b/>
          <w:sz w:val="28"/>
          <w:szCs w:val="28"/>
        </w:rPr>
      </w:pPr>
    </w:p>
    <w:p>
      <w:pPr>
        <w:pStyle w:val="14"/>
        <w:spacing w:line="560" w:lineRule="exact"/>
        <w:ind w:firstLine="562"/>
        <w:jc w:val="center"/>
        <w:rPr>
          <w:rFonts w:hint="eastAsia" w:ascii="仿宋" w:hAnsi="仿宋" w:eastAsia="仿宋" w:cs="仿宋"/>
          <w:b/>
          <w:sz w:val="28"/>
          <w:szCs w:val="28"/>
        </w:rPr>
      </w:pPr>
    </w:p>
    <w:p>
      <w:pPr>
        <w:pStyle w:val="14"/>
        <w:spacing w:line="560" w:lineRule="exact"/>
        <w:ind w:firstLine="562"/>
        <w:jc w:val="center"/>
        <w:rPr>
          <w:rFonts w:hint="eastAsia" w:ascii="仿宋" w:hAnsi="仿宋" w:eastAsia="仿宋" w:cs="仿宋"/>
          <w:b/>
          <w:sz w:val="28"/>
          <w:szCs w:val="28"/>
        </w:rPr>
      </w:pPr>
    </w:p>
    <w:p>
      <w:pPr>
        <w:pStyle w:val="14"/>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第五章  供应商应当提供的资格证明材料</w:t>
      </w:r>
      <w:bookmarkEnd w:id="16"/>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供应商应提供以下资格证明资料，装订成</w:t>
      </w:r>
      <w:r>
        <w:rPr>
          <w:rFonts w:hint="eastAsia" w:ascii="仿宋" w:hAnsi="仿宋" w:eastAsia="仿宋" w:cs="仿宋"/>
          <w:color w:val="FF0000"/>
          <w:sz w:val="28"/>
          <w:szCs w:val="28"/>
        </w:rPr>
        <w:t>报价文件</w:t>
      </w:r>
      <w:r>
        <w:rPr>
          <w:rFonts w:hint="eastAsia" w:ascii="仿宋" w:hAnsi="仿宋" w:eastAsia="仿宋" w:cs="仿宋"/>
          <w:sz w:val="28"/>
          <w:szCs w:val="28"/>
        </w:rPr>
        <w:t>：</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1、供应商具备《采购法》第二十二条规定条件的承诺函原件；</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2、供应商</w:t>
      </w:r>
      <w:r>
        <w:rPr>
          <w:rFonts w:ascii="仿宋" w:hAnsi="仿宋" w:eastAsia="仿宋" w:cs="仿宋"/>
          <w:sz w:val="28"/>
          <w:szCs w:val="28"/>
        </w:rPr>
        <w:t>有效的</w:t>
      </w:r>
      <w:r>
        <w:rPr>
          <w:rFonts w:hint="eastAsia" w:ascii="仿宋" w:hAnsi="仿宋" w:eastAsia="仿宋" w:cs="仿宋"/>
          <w:sz w:val="28"/>
          <w:szCs w:val="28"/>
        </w:rPr>
        <w:t>加载统一社会信用代码的</w:t>
      </w:r>
      <w:r>
        <w:rPr>
          <w:rFonts w:ascii="仿宋" w:hAnsi="仿宋" w:eastAsia="仿宋" w:cs="仿宋"/>
          <w:sz w:val="28"/>
          <w:szCs w:val="28"/>
        </w:rPr>
        <w:t>营业执照</w:t>
      </w:r>
      <w:r>
        <w:rPr>
          <w:rFonts w:hint="eastAsia" w:ascii="仿宋" w:hAnsi="仿宋" w:eastAsia="仿宋" w:cs="仿宋"/>
          <w:sz w:val="28"/>
          <w:szCs w:val="28"/>
        </w:rPr>
        <w:t>副本复印件（非企业法人提供符合询价文件要求的合法证件</w:t>
      </w:r>
      <w:r>
        <w:rPr>
          <w:rFonts w:ascii="仿宋" w:hAnsi="仿宋" w:eastAsia="仿宋" w:cs="仿宋"/>
          <w:sz w:val="28"/>
          <w:szCs w:val="28"/>
        </w:rPr>
        <w:t>)</w:t>
      </w:r>
      <w:r>
        <w:rPr>
          <w:rFonts w:hint="eastAsia" w:ascii="仿宋" w:hAnsi="仿宋" w:eastAsia="仿宋" w:cs="仿宋"/>
          <w:sz w:val="28"/>
          <w:szCs w:val="28"/>
        </w:rPr>
        <w:t>；</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6、提供最近一年的经审计的完整的财务状况报告复印件或提供供应商健全的财务会计制度。</w:t>
      </w:r>
      <w:bookmarkStart w:id="17" w:name="_Toc350864519"/>
    </w:p>
    <w:p>
      <w:pPr>
        <w:pStyle w:val="14"/>
        <w:spacing w:line="560" w:lineRule="exact"/>
        <w:ind w:firstLine="560" w:firstLineChars="200"/>
        <w:rPr>
          <w:rFonts w:hint="eastAsia" w:ascii="仿宋" w:hAnsi="仿宋" w:eastAsia="仿宋" w:cs="仿宋"/>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4"/>
          <w:lang w:val="en-US" w:eastAsia="zh-CN"/>
        </w:rPr>
        <w:t>、</w:t>
      </w:r>
      <w:r>
        <w:rPr>
          <w:rFonts w:hint="eastAsia" w:ascii="仿宋" w:hAnsi="仿宋" w:eastAsia="仿宋" w:cs="仿宋"/>
          <w:color w:val="auto"/>
          <w:sz w:val="28"/>
          <w:szCs w:val="28"/>
        </w:rPr>
        <w:t>提供</w:t>
      </w:r>
      <w:r>
        <w:rPr>
          <w:rFonts w:hint="eastAsia" w:ascii="仿宋" w:hAnsi="仿宋" w:eastAsia="仿宋" w:cs="仿宋"/>
          <w:sz w:val="28"/>
          <w:szCs w:val="28"/>
        </w:rPr>
        <w:t>最近一年</w:t>
      </w:r>
      <w:r>
        <w:rPr>
          <w:rFonts w:hint="eastAsia" w:ascii="仿宋" w:hAnsi="仿宋" w:eastAsia="仿宋" w:cs="仿宋"/>
          <w:sz w:val="28"/>
          <w:szCs w:val="28"/>
          <w:lang w:val="en-US" w:eastAsia="zh-CN"/>
        </w:rPr>
        <w:t>的</w:t>
      </w:r>
      <w:r>
        <w:rPr>
          <w:rFonts w:hint="eastAsia" w:ascii="仿宋" w:hAnsi="仿宋" w:eastAsia="仿宋" w:cs="仿宋"/>
          <w:color w:val="auto"/>
          <w:sz w:val="28"/>
          <w:szCs w:val="28"/>
        </w:rPr>
        <w:t>任意1个月缴纳税收和社保的凭证</w:t>
      </w:r>
      <w:r>
        <w:rPr>
          <w:rFonts w:hint="eastAsia" w:ascii="仿宋" w:hAnsi="仿宋" w:eastAsia="仿宋" w:cs="仿宋"/>
          <w:color w:val="FF0000"/>
          <w:sz w:val="28"/>
          <w:szCs w:val="28"/>
          <w:lang w:val="en-US" w:eastAsia="zh-CN"/>
        </w:rPr>
        <w:t>或承诺函</w:t>
      </w:r>
      <w:r>
        <w:rPr>
          <w:rFonts w:hint="eastAsia" w:ascii="仿宋" w:hAnsi="仿宋" w:eastAsia="仿宋" w:cs="仿宋"/>
          <w:color w:val="FF0000"/>
          <w:sz w:val="28"/>
          <w:szCs w:val="28"/>
        </w:rPr>
        <w:t>（</w:t>
      </w:r>
      <w:r>
        <w:rPr>
          <w:rFonts w:hint="eastAsia" w:ascii="仿宋" w:hAnsi="仿宋" w:eastAsia="仿宋" w:cs="仿宋"/>
          <w:color w:val="FF0000"/>
          <w:sz w:val="28"/>
          <w:szCs w:val="28"/>
          <w:lang w:eastAsia="zh-CN"/>
        </w:rPr>
        <w:t>新成立</w:t>
      </w:r>
      <w:r>
        <w:rPr>
          <w:rFonts w:hint="eastAsia" w:ascii="仿宋" w:hAnsi="仿宋" w:eastAsia="仿宋" w:cs="仿宋"/>
          <w:color w:val="FF0000"/>
          <w:sz w:val="28"/>
          <w:szCs w:val="28"/>
          <w:lang w:val="en-US" w:eastAsia="zh-CN"/>
        </w:rPr>
        <w:t>不足一个月的</w:t>
      </w:r>
      <w:r>
        <w:rPr>
          <w:rFonts w:hint="eastAsia" w:ascii="仿宋" w:hAnsi="仿宋" w:eastAsia="仿宋" w:cs="仿宋"/>
          <w:color w:val="FF0000"/>
          <w:sz w:val="28"/>
          <w:szCs w:val="28"/>
          <w:lang w:eastAsia="zh-CN"/>
        </w:rPr>
        <w:t>公司</w:t>
      </w:r>
      <w:r>
        <w:rPr>
          <w:rFonts w:hint="eastAsia" w:ascii="仿宋" w:hAnsi="仿宋" w:eastAsia="仿宋" w:cs="仿宋"/>
          <w:color w:val="FF0000"/>
          <w:sz w:val="28"/>
          <w:szCs w:val="28"/>
          <w:lang w:val="en-US" w:eastAsia="zh-CN"/>
        </w:rPr>
        <w:t>，</w:t>
      </w:r>
      <w:r>
        <w:rPr>
          <w:rFonts w:hint="eastAsia" w:ascii="仿宋" w:hAnsi="仿宋" w:eastAsia="仿宋" w:cs="仿宋"/>
          <w:color w:val="FF0000"/>
          <w:sz w:val="28"/>
          <w:szCs w:val="28"/>
          <w:lang w:eastAsia="zh-CN"/>
        </w:rPr>
        <w:t>提供</w:t>
      </w:r>
      <w:r>
        <w:rPr>
          <w:rFonts w:hint="eastAsia" w:ascii="仿宋" w:hAnsi="仿宋" w:eastAsia="仿宋" w:cs="仿宋"/>
          <w:color w:val="FF0000"/>
          <w:sz w:val="28"/>
          <w:szCs w:val="28"/>
          <w:lang w:val="en-US" w:eastAsia="zh-CN"/>
        </w:rPr>
        <w:t>中标后依法缴纳税收和社保的承诺函，格式自拟</w:t>
      </w:r>
      <w:r>
        <w:rPr>
          <w:rFonts w:hint="eastAsia" w:ascii="仿宋" w:hAnsi="仿宋" w:eastAsia="仿宋" w:cs="仿宋"/>
          <w:color w:val="FF0000"/>
          <w:sz w:val="28"/>
          <w:szCs w:val="28"/>
        </w:rPr>
        <w:t>）；</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、根据采购项目提出的特殊条件：提供产品制造商有效的《消毒产品生产企业卫生许可证》</w:t>
      </w:r>
      <w:r>
        <w:rPr>
          <w:rFonts w:hint="eastAsia" w:ascii="仿宋" w:hAnsi="仿宋" w:eastAsia="仿宋" w:cs="仿宋"/>
          <w:sz w:val="28"/>
          <w:szCs w:val="28"/>
          <w:lang w:val="en-US" w:eastAsia="zh-CN"/>
        </w:rPr>
        <w:t>复印件</w:t>
      </w:r>
      <w:r>
        <w:rPr>
          <w:rFonts w:hint="eastAsia" w:ascii="仿宋" w:hAnsi="仿宋" w:eastAsia="仿宋" w:cs="仿宋"/>
          <w:sz w:val="28"/>
          <w:szCs w:val="28"/>
        </w:rPr>
        <w:t>；</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以上资料各提供一份并</w:t>
      </w:r>
      <w:r>
        <w:rPr>
          <w:rFonts w:hint="eastAsia" w:ascii="仿宋" w:hAnsi="仿宋" w:eastAsia="仿宋" w:cs="仿宋"/>
          <w:color w:val="FF0000"/>
          <w:sz w:val="28"/>
          <w:szCs w:val="28"/>
        </w:rPr>
        <w:t>加盖单位印章</w:t>
      </w:r>
      <w:r>
        <w:rPr>
          <w:rFonts w:hint="eastAsia" w:ascii="仿宋" w:hAnsi="仿宋" w:eastAsia="仿宋" w:cs="仿宋"/>
          <w:sz w:val="28"/>
          <w:szCs w:val="28"/>
        </w:rPr>
        <w:t>，必须装订成册。封面上注明“</w:t>
      </w:r>
      <w:r>
        <w:rPr>
          <w:rFonts w:hint="eastAsia" w:ascii="仿宋" w:hAnsi="仿宋" w:eastAsia="仿宋" w:cs="仿宋"/>
          <w:color w:val="FF0000"/>
          <w:sz w:val="28"/>
          <w:szCs w:val="28"/>
        </w:rPr>
        <w:t>报价文件</w:t>
      </w:r>
      <w:r>
        <w:rPr>
          <w:rFonts w:hint="eastAsia" w:ascii="仿宋" w:hAnsi="仿宋" w:eastAsia="仿宋" w:cs="仿宋"/>
          <w:sz w:val="28"/>
          <w:szCs w:val="28"/>
        </w:rPr>
        <w:t>”、供应商名称、采购项目编号、拟参加询价的项目名称和分包号（如有分包）。</w:t>
      </w:r>
    </w:p>
    <w:p>
      <w:pPr>
        <w:pStyle w:val="14"/>
        <w:spacing w:line="560" w:lineRule="exact"/>
        <w:ind w:firstLine="560"/>
        <w:rPr>
          <w:rFonts w:hint="eastAsia" w:ascii="黑体" w:hAnsi="黑体" w:eastAsia="黑体" w:cs="黑体"/>
          <w:sz w:val="28"/>
          <w:szCs w:val="28"/>
        </w:rPr>
      </w:pPr>
      <w:r>
        <w:rPr>
          <w:rFonts w:hint="eastAsia" w:ascii="黑体" w:hAnsi="黑体" w:eastAsia="黑体" w:cs="黑体"/>
          <w:sz w:val="28"/>
          <w:szCs w:val="28"/>
        </w:rPr>
        <w:t>备注：</w:t>
      </w:r>
    </w:p>
    <w:p>
      <w:pPr>
        <w:pStyle w:val="14"/>
        <w:spacing w:line="560" w:lineRule="exact"/>
        <w:ind w:firstLine="560"/>
        <w:rPr>
          <w:rFonts w:hint="eastAsia" w:ascii="黑体" w:hAnsi="黑体" w:eastAsia="黑体" w:cs="黑体"/>
          <w:sz w:val="28"/>
          <w:szCs w:val="28"/>
        </w:rPr>
      </w:pPr>
      <w:r>
        <w:rPr>
          <w:rFonts w:hint="eastAsia" w:ascii="黑体" w:hAnsi="黑体" w:eastAsia="黑体" w:cs="黑体"/>
          <w:sz w:val="28"/>
          <w:szCs w:val="28"/>
        </w:rPr>
        <w:t>1.以上提供的所有证件必须是有效证件，均需加盖供应商鲜章；</w:t>
      </w:r>
    </w:p>
    <w:p>
      <w:pPr>
        <w:pStyle w:val="14"/>
        <w:spacing w:line="560" w:lineRule="exact"/>
        <w:ind w:firstLine="560"/>
        <w:rPr>
          <w:rFonts w:hint="eastAsia" w:ascii="黑体" w:hAnsi="黑体" w:eastAsia="黑体" w:cs="黑体"/>
          <w:sz w:val="28"/>
          <w:szCs w:val="28"/>
        </w:rPr>
      </w:pPr>
      <w:r>
        <w:rPr>
          <w:rFonts w:hint="eastAsia" w:ascii="黑体" w:hAnsi="黑体" w:eastAsia="黑体" w:cs="黑体"/>
          <w:sz w:val="28"/>
          <w:szCs w:val="28"/>
        </w:rPr>
        <w:t>2.复印件必须完整、清晰、真实、有效，同时加盖供应商鲜章；</w:t>
      </w:r>
    </w:p>
    <w:p>
      <w:pPr>
        <w:pStyle w:val="14"/>
        <w:spacing w:line="560" w:lineRule="exact"/>
        <w:ind w:firstLine="560"/>
        <w:rPr>
          <w:rFonts w:hint="eastAsia" w:ascii="黑体" w:hAnsi="黑体" w:eastAsia="黑体" w:cs="黑体"/>
          <w:sz w:val="28"/>
          <w:szCs w:val="28"/>
        </w:rPr>
      </w:pPr>
      <w:r>
        <w:rPr>
          <w:rFonts w:hint="eastAsia" w:ascii="黑体" w:hAnsi="黑体" w:eastAsia="黑体" w:cs="黑体"/>
          <w:sz w:val="28"/>
          <w:szCs w:val="28"/>
        </w:rPr>
        <w:t>3.以上资料是资格审查时需要提供的资料，如提供不全或不实，将自行承担无效投标的风险。造成废标等问题，竞标人前期所发生的任何费用均自行承担，与采购人无关。</w:t>
      </w:r>
    </w:p>
    <w:p>
      <w:pPr>
        <w:pStyle w:val="14"/>
        <w:spacing w:line="560" w:lineRule="exact"/>
        <w:ind w:firstLine="0" w:firstLineChars="0"/>
        <w:jc w:val="both"/>
        <w:rPr>
          <w:rFonts w:hint="eastAsia" w:ascii="仿宋" w:hAnsi="仿宋" w:eastAsia="仿宋" w:cs="仿宋"/>
          <w:b/>
          <w:sz w:val="28"/>
          <w:szCs w:val="28"/>
        </w:rPr>
      </w:pPr>
    </w:p>
    <w:p>
      <w:pPr>
        <w:pStyle w:val="14"/>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第六章  采购项目技术和商务要求</w:t>
      </w:r>
      <w:bookmarkEnd w:id="17"/>
    </w:p>
    <w:p>
      <w:pPr>
        <w:pStyle w:val="14"/>
        <w:spacing w:line="560" w:lineRule="exact"/>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大竹县人民医院污水处理消毒粉采购项目</w:t>
      </w:r>
    </w:p>
    <w:p>
      <w:pPr>
        <w:pStyle w:val="14"/>
        <w:spacing w:line="560" w:lineRule="exact"/>
        <w:ind w:firstLine="560"/>
        <w:rPr>
          <w:rFonts w:hint="eastAsia" w:ascii="仿宋" w:hAnsi="仿宋" w:eastAsia="仿宋" w:cs="仿宋"/>
          <w:b/>
          <w:bCs/>
          <w:sz w:val="28"/>
          <w:szCs w:val="28"/>
        </w:rPr>
      </w:pPr>
      <w:r>
        <w:rPr>
          <w:rFonts w:hint="eastAsia" w:ascii="仿宋" w:hAnsi="仿宋" w:eastAsia="仿宋" w:cs="仿宋"/>
          <w:b/>
          <w:bCs/>
          <w:sz w:val="28"/>
          <w:szCs w:val="28"/>
        </w:rPr>
        <w:t>一、项目预算</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1、本项目采购总预算为：162000元（大写：人民币壹拾陆万贰仟元） </w:t>
      </w:r>
    </w:p>
    <w:p>
      <w:pPr>
        <w:pStyle w:val="14"/>
        <w:spacing w:line="560" w:lineRule="exact"/>
        <w:ind w:firstLine="560"/>
        <w:rPr>
          <w:rFonts w:hint="eastAsia" w:ascii="仿宋" w:hAnsi="仿宋" w:eastAsia="仿宋" w:cs="仿宋"/>
          <w:b/>
          <w:bCs/>
          <w:sz w:val="28"/>
          <w:szCs w:val="28"/>
        </w:rPr>
      </w:pPr>
      <w:bookmarkStart w:id="18" w:name="EB43c53e641d4b44f7a21c91dd14912275"/>
      <w:r>
        <w:rPr>
          <w:rFonts w:hint="eastAsia" w:ascii="仿宋" w:hAnsi="仿宋" w:eastAsia="仿宋" w:cs="仿宋"/>
          <w:b/>
          <w:bCs/>
          <w:sz w:val="28"/>
          <w:szCs w:val="28"/>
        </w:rPr>
        <w:t>二、采购标的一览表</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本项目包含货物和技术支持服务，供应商应将合格货物按时配送到采购人院区内指定地点并完成安装调试，同时根据采购人需要提供污水处理技术支持服务：</w:t>
      </w:r>
    </w:p>
    <w:tbl>
      <w:tblPr>
        <w:tblStyle w:val="10"/>
        <w:tblW w:w="8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1"/>
        <w:gridCol w:w="2806"/>
        <w:gridCol w:w="1748"/>
        <w:gridCol w:w="2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711" w:type="dxa"/>
            <w:tcBorders>
              <w:top w:val="single" w:color="000000" w:sz="4" w:space="0"/>
              <w:left w:val="single" w:color="000000" w:sz="4" w:space="0"/>
              <w:bottom w:val="single" w:color="000000" w:sz="4" w:space="0"/>
              <w:right w:val="single" w:color="000000" w:sz="4" w:space="0"/>
            </w:tcBorders>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采购标的</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标的物主要技术要求</w:t>
            </w:r>
          </w:p>
        </w:tc>
        <w:tc>
          <w:tcPr>
            <w:tcW w:w="1748" w:type="dxa"/>
            <w:tcBorders>
              <w:top w:val="single" w:color="000000" w:sz="4" w:space="0"/>
              <w:left w:val="single" w:color="auto" w:sz="4" w:space="0"/>
              <w:bottom w:val="single" w:color="000000" w:sz="4" w:space="0"/>
              <w:right w:val="single" w:color="000000" w:sz="4" w:space="0"/>
            </w:tcBorders>
            <w:noWrap w:val="0"/>
            <w:vAlign w:val="center"/>
          </w:tcPr>
          <w:p>
            <w:pPr>
              <w:pStyle w:val="14"/>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计量单位</w:t>
            </w:r>
          </w:p>
        </w:tc>
        <w:tc>
          <w:tcPr>
            <w:tcW w:w="2501" w:type="dxa"/>
            <w:tcBorders>
              <w:top w:val="single" w:color="000000" w:sz="4" w:space="0"/>
              <w:left w:val="single" w:color="auto" w:sz="4" w:space="0"/>
              <w:bottom w:val="single" w:color="000000" w:sz="4" w:space="0"/>
              <w:right w:val="single" w:color="000000" w:sz="4" w:space="0"/>
            </w:tcBorders>
            <w:noWrap w:val="0"/>
            <w:vAlign w:val="center"/>
          </w:tcPr>
          <w:p>
            <w:pPr>
              <w:pStyle w:val="14"/>
              <w:spacing w:line="560" w:lineRule="exact"/>
              <w:ind w:firstLine="560"/>
              <w:jc w:val="center"/>
              <w:rPr>
                <w:rFonts w:ascii="仿宋" w:hAnsi="仿宋" w:eastAsia="仿宋" w:cs="仿宋"/>
                <w:sz w:val="28"/>
                <w:szCs w:val="28"/>
              </w:rPr>
            </w:pPr>
            <w:r>
              <w:rPr>
                <w:rFonts w:hint="eastAsia" w:ascii="仿宋" w:hAnsi="仿宋" w:eastAsia="仿宋" w:cs="仿宋"/>
                <w:sz w:val="28"/>
                <w:szCs w:val="28"/>
              </w:rPr>
              <w:t>预计采购数量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6" w:hRule="atLeast"/>
          <w:jc w:val="center"/>
        </w:trPr>
        <w:tc>
          <w:tcPr>
            <w:tcW w:w="1711" w:type="dxa"/>
            <w:tcBorders>
              <w:top w:val="single" w:color="000000" w:sz="4" w:space="0"/>
              <w:left w:val="single" w:color="000000" w:sz="4" w:space="0"/>
              <w:bottom w:val="single" w:color="000000" w:sz="4" w:space="0"/>
              <w:right w:val="single" w:color="000000" w:sz="4" w:space="0"/>
            </w:tcBorders>
            <w:noWrap w:val="0"/>
            <w:vAlign w:val="center"/>
          </w:tcPr>
          <w:p>
            <w:pPr>
              <w:pStyle w:val="14"/>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污水处理用消毒粉</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pPr>
              <w:pStyle w:val="14"/>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详见项目技术要求</w:t>
            </w:r>
          </w:p>
        </w:tc>
        <w:tc>
          <w:tcPr>
            <w:tcW w:w="1748" w:type="dxa"/>
            <w:tcBorders>
              <w:top w:val="single" w:color="000000" w:sz="4" w:space="0"/>
              <w:left w:val="single" w:color="auto" w:sz="4" w:space="0"/>
              <w:bottom w:val="single" w:color="000000" w:sz="4" w:space="0"/>
              <w:right w:val="single" w:color="000000" w:sz="4" w:space="0"/>
            </w:tcBorders>
            <w:noWrap w:val="0"/>
            <w:vAlign w:val="center"/>
          </w:tcPr>
          <w:p>
            <w:pPr>
              <w:pStyle w:val="14"/>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千克/瓶</w:t>
            </w:r>
          </w:p>
        </w:tc>
        <w:tc>
          <w:tcPr>
            <w:tcW w:w="2501" w:type="dxa"/>
            <w:tcBorders>
              <w:top w:val="single" w:color="000000" w:sz="4" w:space="0"/>
              <w:left w:val="single" w:color="auto" w:sz="4" w:space="0"/>
              <w:bottom w:val="single" w:color="000000" w:sz="4" w:space="0"/>
              <w:right w:val="single" w:color="000000" w:sz="4" w:space="0"/>
            </w:tcBorders>
            <w:noWrap w:val="0"/>
            <w:vAlign w:val="center"/>
          </w:tcPr>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1905千克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jc w:val="center"/>
        </w:trPr>
        <w:tc>
          <w:tcPr>
            <w:tcW w:w="1711" w:type="dxa"/>
            <w:tcBorders>
              <w:top w:val="single" w:color="000000" w:sz="4" w:space="0"/>
              <w:left w:val="single" w:color="000000" w:sz="4" w:space="0"/>
              <w:bottom w:val="single" w:color="000000" w:sz="4" w:space="0"/>
              <w:right w:val="single" w:color="000000" w:sz="4" w:space="0"/>
            </w:tcBorders>
            <w:noWrap w:val="0"/>
            <w:vAlign w:val="center"/>
          </w:tcPr>
          <w:p>
            <w:pPr>
              <w:pStyle w:val="14"/>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具有资质的第三方检测机构污水取样检测报告</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pPr>
              <w:pStyle w:val="14"/>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详见项目技术要求</w:t>
            </w:r>
          </w:p>
        </w:tc>
        <w:tc>
          <w:tcPr>
            <w:tcW w:w="1748" w:type="dxa"/>
            <w:tcBorders>
              <w:top w:val="single" w:color="000000" w:sz="4" w:space="0"/>
              <w:left w:val="single" w:color="auto" w:sz="4" w:space="0"/>
              <w:bottom w:val="single" w:color="000000" w:sz="4" w:space="0"/>
              <w:right w:val="single" w:color="000000" w:sz="4" w:space="0"/>
            </w:tcBorders>
            <w:noWrap w:val="0"/>
            <w:vAlign w:val="center"/>
          </w:tcPr>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项</w:t>
            </w:r>
          </w:p>
        </w:tc>
        <w:tc>
          <w:tcPr>
            <w:tcW w:w="2501" w:type="dxa"/>
            <w:tcBorders>
              <w:top w:val="single" w:color="000000" w:sz="4" w:space="0"/>
              <w:left w:val="single" w:color="auto" w:sz="4" w:space="0"/>
              <w:bottom w:val="single" w:color="000000" w:sz="4" w:space="0"/>
              <w:right w:val="single" w:color="000000" w:sz="4" w:space="0"/>
            </w:tcBorders>
            <w:noWrap w:val="0"/>
            <w:vAlign w:val="center"/>
          </w:tcPr>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1次</w:t>
            </w:r>
          </w:p>
        </w:tc>
      </w:tr>
    </w:tbl>
    <w:p>
      <w:pPr>
        <w:pStyle w:val="14"/>
        <w:spacing w:line="560" w:lineRule="exact"/>
        <w:ind w:firstLine="560"/>
        <w:rPr>
          <w:rFonts w:ascii="仿宋" w:hAnsi="仿宋" w:eastAsia="仿宋" w:cs="仿宋"/>
          <w:b/>
          <w:bCs/>
          <w:sz w:val="28"/>
          <w:szCs w:val="28"/>
        </w:rPr>
      </w:pPr>
      <w:r>
        <w:rPr>
          <w:rFonts w:hint="eastAsia" w:ascii="仿宋" w:hAnsi="仿宋" w:eastAsia="仿宋" w:cs="仿宋"/>
          <w:b/>
          <w:bCs/>
          <w:sz w:val="28"/>
          <w:szCs w:val="28"/>
        </w:rPr>
        <w:t>三、本项目技术要求</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（一）污水处理消毒粉</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1、消毒粉为已调制好的瓶装白色粉末状粉剂，非AB剂，易溶于水，使用简便。消毒粉直接投放进加投药机器内，即可进行污水处理，发挥消毒杀菌作用，无需操作员再另外添加任何辅助化学品。</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2、消毒粉无刺激气味，不会造成操作员鼻膜、眼睛有红肿、灼伤感。短时间直接接触人体皮肤不会对人体造成损害。消毒粉毒理学相应指标符合无毒、无刺激性、无致突变要求。</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3、消毒粉要便于计量，规格为1千克/每瓶，采用单瓶独立包装，每瓶消毒粉采用硬质独立密封容器包装，容器带把手，便于操作员拿取、堆叠、码放。</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4、消毒粉必须符合国家法律法规和相关强制性要求，且消毒粉能有效灭杀采购人排污许可证（副本）内，水污染物排放要求排放许可限值的沙门氏菌、志贺氏菌、粪大肠菌、肠道病毒等各类微生物。（提供产品杀灭志贺氏菌，沙门氏菌，病毒代表菌株杀灭实验检测报告。)</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5、消毒粉主要杀菌成分为“单过硫酸氢钾复合盐或过一硫酸氢钾复合盐”，其主要杀菌成分含量不得低于22%，有效氯含量不得低于40％。（提供具有国家认可资质的第三方检测报告加盖供应商公章）</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6、消毒粉需在全国消毒产品网上备案信息服务平台备案，提供备案网站截图作为凭证。（</w:t>
      </w:r>
      <w:r>
        <w:rPr>
          <w:rFonts w:ascii="仿宋" w:hAnsi="仿宋" w:eastAsia="仿宋" w:cs="仿宋"/>
          <w:sz w:val="28"/>
          <w:szCs w:val="28"/>
        </w:rPr>
        <w:fldChar w:fldCharType="begin"/>
      </w:r>
      <w:r>
        <w:rPr>
          <w:rFonts w:ascii="仿宋" w:hAnsi="仿宋" w:eastAsia="仿宋" w:cs="仿宋"/>
          <w:sz w:val="28"/>
          <w:szCs w:val="28"/>
        </w:rPr>
        <w:instrText xml:space="preserve"> HYPERLINK "https://credit.jdzx.net.cn/xdcp/" </w:instrText>
      </w:r>
      <w:r>
        <w:rPr>
          <w:rFonts w:ascii="仿宋" w:hAnsi="仿宋" w:eastAsia="仿宋" w:cs="仿宋"/>
          <w:sz w:val="28"/>
          <w:szCs w:val="28"/>
        </w:rPr>
        <w:fldChar w:fldCharType="separate"/>
      </w:r>
      <w:r>
        <w:rPr>
          <w:rFonts w:ascii="仿宋" w:hAnsi="仿宋" w:eastAsia="仿宋" w:cs="仿宋"/>
          <w:sz w:val="28"/>
          <w:szCs w:val="28"/>
        </w:rPr>
        <w:t>https://credit.jdzx.net.cn/xdcp/</w:t>
      </w:r>
      <w:r>
        <w:rPr>
          <w:rFonts w:ascii="仿宋" w:hAnsi="仿宋" w:eastAsia="仿宋" w:cs="仿宋"/>
          <w:sz w:val="28"/>
          <w:szCs w:val="28"/>
        </w:rPr>
        <w:fldChar w:fldCharType="end"/>
      </w:r>
      <w:r>
        <w:rPr>
          <w:rFonts w:hint="eastAsia" w:ascii="仿宋" w:hAnsi="仿宋" w:eastAsia="仿宋" w:cs="仿宋"/>
          <w:sz w:val="28"/>
          <w:szCs w:val="28"/>
        </w:rPr>
        <w:t>）</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7、消毒粉需提供其产品市售宣传资料，5-7项的消毒粉检测报告、全国消毒产品网上备案信息服务、消毒粉的产品市售宣传资料，三者主要杀菌成分参数文字信息应一致，否则视为虚假响应。</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8、消毒粉有效期大于等于2年。供应商提供的给采购人的消毒粉配送到采购人指定位置时，其消毒粉距离失效期必须剩余该商品整个保质期限三分之二以上的时间。（提供产品有效成分两年稳定性检测报告）</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（二）具有资质的第三方检测机构污水取样检测报告</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采购人给予成交供应商两天时间，用于消毒粉自动溶解投加设备安装调试和污水处理消毒粉测试。两天测试时间完毕，采购人立即委托一家具有国家认可检测资质的第三方检测机构，对采购人院区产生且污水处理完毕的水样取3个批次的样品进行检测，其检测费用由成交供应商承担。若第三方检测机构出具的样品检测报告中沙门氏菌、志贺氏菌、粪大肠菌、肠道病毒等各类微生物和总余氯值不符合采购人排污许可证要求的许可排放浓度限值（不得检出沙门氏菌、志贺氏菌、肠道病毒）。则视为供应商虚假响应询价文件，采购人不予供应商签订合同，并要求供应商恢复采购人污水处理站设施设备原状。</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消毒粉测试期间所产生的一切费用由供应商承担。若供应商造成采购人损失的，包括但不限于采购人本身的财产损失或人身伤害，由此而导致的采购人对任何第三方的法律责任等，供应商对此均应承担全部的赔偿责任和法律责任。</w:t>
      </w:r>
    </w:p>
    <w:p>
      <w:pPr>
        <w:pStyle w:val="14"/>
        <w:spacing w:line="560" w:lineRule="exact"/>
        <w:ind w:firstLine="560"/>
        <w:rPr>
          <w:rFonts w:hint="eastAsia" w:ascii="仿宋" w:hAnsi="仿宋" w:eastAsia="仿宋" w:cs="仿宋"/>
          <w:b/>
          <w:bCs/>
          <w:sz w:val="28"/>
          <w:szCs w:val="28"/>
        </w:rPr>
      </w:pPr>
      <w:r>
        <w:rPr>
          <w:rFonts w:hint="eastAsia" w:ascii="仿宋" w:hAnsi="仿宋" w:eastAsia="仿宋" w:cs="仿宋"/>
          <w:b/>
          <w:bCs/>
          <w:sz w:val="28"/>
          <w:szCs w:val="28"/>
        </w:rPr>
        <w:t>（三）、本项目技术支持服务</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污水处理消毒粉测试使用合格后，供应商向采购人提供消毒粉的使用技术支持，指导采购人工作人员进行日常投加消毒粉，令其能掌握货物的正确使用方法。在采购人提出需求后，供应商立即响应，2小时内向采购人提供技术支持和指导。</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50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2、采购人按供应商的技术指导用量投加消毒粉和操作</w:t>
      </w:r>
      <w:r>
        <w:rPr>
          <w:rFonts w:hint="eastAsia" w:ascii="仿宋" w:hAnsi="仿宋" w:eastAsia="仿宋" w:cs="仿宋"/>
          <w:bCs/>
          <w:color w:val="auto"/>
          <w:sz w:val="28"/>
          <w:szCs w:val="28"/>
          <w:highlight w:val="none"/>
          <w:lang w:eastAsia="zh-CN"/>
        </w:rPr>
        <w:t>消毒粉自动溶解投加设备</w:t>
      </w:r>
      <w:r>
        <w:rPr>
          <w:rFonts w:hint="eastAsia" w:ascii="仿宋" w:hAnsi="仿宋" w:eastAsia="仿宋" w:cs="仿宋"/>
          <w:color w:val="auto"/>
          <w:sz w:val="28"/>
          <w:szCs w:val="28"/>
          <w:highlight w:val="none"/>
          <w:lang w:val="en-US" w:eastAsia="zh-CN"/>
        </w:rPr>
        <w:t>后，</w:t>
      </w:r>
      <w:r>
        <w:rPr>
          <w:rFonts w:hint="eastAsia" w:ascii="仿宋" w:hAnsi="仿宋" w:eastAsia="仿宋" w:cs="仿宋"/>
          <w:b w:val="0"/>
          <w:bCs w:val="0"/>
          <w:color w:val="auto"/>
          <w:sz w:val="28"/>
          <w:szCs w:val="28"/>
          <w:highlight w:val="none"/>
          <w:lang w:val="en-US" w:eastAsia="zh-CN"/>
        </w:rPr>
        <w:t>消毒粉使用后</w:t>
      </w:r>
      <w:r>
        <w:rPr>
          <w:rFonts w:hint="eastAsia" w:ascii="仿宋" w:hAnsi="仿宋" w:eastAsia="仿宋" w:cs="仿宋"/>
          <w:color w:val="auto"/>
          <w:sz w:val="28"/>
          <w:szCs w:val="28"/>
          <w:highlight w:val="none"/>
          <w:lang w:val="en-US" w:eastAsia="zh-CN"/>
        </w:rPr>
        <w:t>供应商应保证采购人排放的水污染物病毒、细菌的处理指标，必须达到《医疗机构水污染物排放标准》（GB18466-2005）的标准</w:t>
      </w:r>
      <w:r>
        <w:rPr>
          <w:rFonts w:hint="eastAsia" w:ascii="仿宋" w:hAnsi="仿宋" w:eastAsia="仿宋" w:cs="仿宋"/>
          <w:b w:val="0"/>
          <w:bCs w:val="0"/>
          <w:color w:val="auto"/>
          <w:sz w:val="28"/>
          <w:szCs w:val="28"/>
          <w:highlight w:val="none"/>
          <w:lang w:val="en-US" w:eastAsia="zh-CN"/>
        </w:rPr>
        <w:t>或国家最新标准</w:t>
      </w:r>
      <w:r>
        <w:rPr>
          <w:rFonts w:hint="eastAsia" w:ascii="仿宋" w:hAnsi="仿宋" w:eastAsia="仿宋" w:cs="仿宋"/>
          <w:color w:val="auto"/>
          <w:sz w:val="28"/>
          <w:szCs w:val="28"/>
          <w:highlight w:val="none"/>
          <w:lang w:val="en-US" w:eastAsia="zh-CN"/>
        </w:rPr>
        <w:t>，且采购人排放的水污染物内含有的各种病毒、细菌排放许可限值不能超过采购人排污许可证要求的许可排放浓度限值</w:t>
      </w:r>
      <w:r>
        <w:rPr>
          <w:rFonts w:hint="eastAsia" w:ascii="仿宋" w:hAnsi="仿宋" w:eastAsia="仿宋" w:cs="仿宋"/>
          <w:b/>
          <w:bCs/>
          <w:color w:val="auto"/>
          <w:sz w:val="28"/>
          <w:szCs w:val="28"/>
          <w:highlight w:val="none"/>
          <w:lang w:val="en-US" w:eastAsia="zh-CN"/>
        </w:rPr>
        <w:t>（原则上采购人每24小时使用消毒粉不超过11千克即可达到排污许可证要求，由供应商对消毒粉用量提供承诺函，承诺函格式自理，否则视为不响应消毒粉技术要求）</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若国家相关监管单位检查</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污水处理不达标，经权威测定机构检测认定污水处理不达标原因为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产品问题，其造成的后果由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承担，视为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违约。</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3、供应商须向采购人提供污水处理工艺、流程、能耗、排放、消毒、检测、培训、维护等与采购人污水处理相关的全方位技术支持服务。供应商每月到采购人污水处理站进行不少于1次的现场服务。根据季节、水量变化、污水结构变化，及时向采购人提供污水处理消毒粉加投量技术支持，合理调整消毒粉的用量，保障消毒粉的利用率，并对消毒粉自动溶解投加设备进行调试维护，供应商建立相关台账记录。</w:t>
      </w:r>
    </w:p>
    <w:p>
      <w:pPr>
        <w:pStyle w:val="14"/>
        <w:spacing w:line="560" w:lineRule="exact"/>
        <w:ind w:firstLine="560"/>
        <w:rPr>
          <w:rFonts w:hint="eastAsia" w:ascii="仿宋" w:hAnsi="仿宋" w:eastAsia="仿宋" w:cs="仿宋"/>
          <w:b/>
          <w:bCs/>
          <w:sz w:val="28"/>
          <w:szCs w:val="28"/>
        </w:rPr>
      </w:pPr>
      <w:r>
        <w:rPr>
          <w:rFonts w:hint="eastAsia" w:ascii="仿宋" w:hAnsi="仿宋" w:eastAsia="仿宋" w:cs="仿宋"/>
          <w:b/>
          <w:bCs/>
          <w:sz w:val="28"/>
          <w:szCs w:val="28"/>
        </w:rPr>
        <w:t>（四）本项目货物采购要求</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供应商所报的投标报价应是完成该项目的全部内容的价格体现。应包括供应商为完成本项目的全部工作须支付或发生的一切所需费用（包括货物、货物损耗、仓储、包装、运输、配送、人工服务、税费、售后及其他各类费用等）和拟获得的利润。供应商报价应充分考虑合同履行期内各种费用、市场风险、价格波动、承担义务和付款条件等。</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2、本项目污水处理消毒粉未来购置数量采购人当前无法确定，为预计采购数量，供应商成交后，根据采购人的需求进行供货，最终货物采购数量以合同履行期内采购人实际需求为准。</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3、结算时以采购人实际需要的各项货物购置数量分别乘以各项货物成交单价为准。合同履行期内，最终采购人货物采购总金额不超过本项目成交总金额。</w:t>
      </w:r>
    </w:p>
    <w:p>
      <w:pPr>
        <w:pStyle w:val="14"/>
        <w:spacing w:line="560" w:lineRule="exact"/>
        <w:ind w:firstLine="560"/>
        <w:rPr>
          <w:rFonts w:ascii="仿宋" w:hAnsi="仿宋" w:eastAsia="仿宋" w:cs="仿宋"/>
          <w:b/>
          <w:bCs/>
          <w:sz w:val="28"/>
          <w:szCs w:val="28"/>
        </w:rPr>
      </w:pPr>
      <w:r>
        <w:rPr>
          <w:rFonts w:hint="eastAsia" w:ascii="仿宋" w:hAnsi="仿宋" w:eastAsia="仿宋" w:cs="仿宋"/>
          <w:b/>
          <w:bCs/>
          <w:sz w:val="28"/>
          <w:szCs w:val="28"/>
        </w:rPr>
        <w:t>（五）本项目质量、服务要求</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1、供应商提供的货物必须符合国家相关标准，且提供的货物必须等于或优于询价文件中所规定技术要求，若询价文件中的货物有未列明的技术要求，则按生产企业或国家有关部门最新颁布的要求为准。</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2、供应商需要根据采购人的日常工作使用情况做好货物的备品工作，确保货源稳定，不能断供。供应商在供货期至少保证有一个月的产品库存。</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3、合同履行期内，采购人分N次电话通知送货时间、货物品名、货物数量、型号规格、配送地点等。供应商接采购人通知送货，不论采购人货物需求规模大小，供应商均应保证按时按质供货。采购人可作采购数量增减调整，供应商不得提出附加条件。                                                                                                                                                                                                                                                                                                                                                                                                                                                                                                                                                                                                                                                                                                                                                                                                                                                                                                                                                                                                                                                                                                                                                                                                                                                                                                                                                                                                                                                                                                                                                                                                                                                                                                                                                                                                                                                                                                                                                                                                                                                                                                                                                                                                                                                                                                                                                                                                                                                                                                                                                                                                                                                                                                                                                                                                                                                                                                                                                                                                                                                                                                                                                                                                                                                                                                                                                                                                                                                                                                                                                                                                                                                                                                                                                                                                                                                                                                                                                                                                                                                                                                 </w:t>
      </w:r>
      <w:r>
        <w:rPr>
          <w:rFonts w:hint="eastAsia" w:ascii="仿宋" w:hAnsi="仿宋" w:eastAsia="仿宋" w:cs="仿宋"/>
          <w:sz w:val="28"/>
          <w:szCs w:val="28"/>
        </w:rPr>
        <w:t xml:space="preserve">                                                                                                                                                                                                                                                                                                                                                                                                                                                                                                                                                                                                                                                                                                                                                                                                                                                                                                                                                                                                                                                                                                                                                                                                                                                                                                                                                                                                                                                                                                                                                                                                                                                                                                                                                                                                                                                                                                                                                                                                                                                                                                                                                                                                                                                                                                                                                                                                                                                                                                                                                                                                                                                                                                                                                                                                                                                                                                                                                                                                                                                                                                                                                                                                                                                                                                                                                                                                                                                                                                                                                                                                                                                                                                                                                                                                                                                                                                                                                                                                                                                                                                                                                                                                                </w:t>
      </w:r>
      <w:r>
        <w:rPr>
          <w:rFonts w:hint="eastAsia" w:ascii="仿宋" w:hAnsi="仿宋" w:eastAsia="仿宋" w:cs="仿宋"/>
          <w:sz w:val="28"/>
          <w:szCs w:val="28"/>
        </w:rPr>
        <w:t xml:space="preserve">                                                                                                                                                                                                                                                                                                                                                                                                                                                                                                                                                                                                                                                                                                                                                                                                                                                                                                                                                                                                                                                                                                                                                                                                                                                                                                                                                                                                                                                                                                                                                                                                                                                                                                                                                                                                                                                                                                                                                                                                                                                                                                                                                                                                                                                                                                                                                                                                                                                                                                                                                                                                                                                                                                                                                                                                                                                                                                                                                                                                                                                                                                                                                                                                                                                                                                                                                                                                                                                                                                                                                                                                                                          </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4、合同履行期内，任意某天的早8点至下午6点期间，供应商在接到采购人需求后，要按时按量按质将货物送达至采购人指定地点，或按时到指定地点提供服务。供应商负责将货物配送上楼到采购人单位内指定地点与采购人进行交接。供应商在接到采购人通知后及时响应，常规状态下，接采购人需求后24小时内要将货物配送到院内指定地点或到指定地点提供服务。采购人提出的应急服务响应时间按前文技术支持要求执行。</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将该批货物的销货资料，售后资料在库房交接给库管。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同时未经采购人同意，供应商不得随意变更接洽人员。</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6、供应商应将货物配送到采购人指定的院内任意地点接受采购人验货，并将该批货物的产品检验报告资料和合格证等资料，移交至采购人职能科室工作人员，并提供每批货物的质保生效期和截止日期资料。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供应商应每次随货附销售单据。销售单据所记录的数据应与实际供货的品名、规格型号、数量、单价、金额等一致。货物验收时双方填写验收记录单据，验收记录单据应当由采购人、供应商双方签字认可。</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7、提供合同履约期间货物会计数据统计工作，每月以电子文档形式将当月所有配送货物的时间、品名、规格、数量、单价、金额、所属科室等数据发送至采购人相关工作人员存档。         </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8、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服务内容清单由采购人工作人员签字确认，并向采购人派工人员反馈服务结果。</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 9、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项目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pPr>
        <w:pStyle w:val="14"/>
        <w:spacing w:line="560" w:lineRule="exact"/>
        <w:ind w:firstLine="562"/>
        <w:rPr>
          <w:rFonts w:hint="eastAsia" w:ascii="仿宋" w:hAnsi="仿宋" w:eastAsia="仿宋" w:cs="仿宋"/>
          <w:b/>
          <w:sz w:val="28"/>
          <w:szCs w:val="28"/>
        </w:rPr>
      </w:pPr>
      <w:r>
        <w:rPr>
          <w:rFonts w:hint="eastAsia" w:ascii="仿宋" w:hAnsi="仿宋" w:eastAsia="仿宋" w:cs="仿宋"/>
          <w:b/>
          <w:sz w:val="28"/>
          <w:szCs w:val="28"/>
        </w:rPr>
        <w:t>四、商务要求</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（一）合同的履行期限</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达到以下任一条件，本项目合同履行完毕：   </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合同履行期限达到6个月。</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本项目货物采购总金额达到本项目总成交金额。 </w:t>
      </w:r>
    </w:p>
    <w:p>
      <w:pPr>
        <w:pStyle w:val="14"/>
        <w:spacing w:line="560" w:lineRule="exact"/>
        <w:ind w:firstLineChars="150"/>
        <w:rPr>
          <w:rFonts w:hint="eastAsia" w:ascii="仿宋" w:hAnsi="仿宋" w:eastAsia="仿宋" w:cs="仿宋"/>
          <w:sz w:val="28"/>
          <w:szCs w:val="28"/>
        </w:rPr>
      </w:pPr>
      <w:r>
        <w:rPr>
          <w:rFonts w:hint="eastAsia" w:ascii="仿宋" w:hAnsi="仿宋" w:eastAsia="仿宋" w:cs="仿宋"/>
          <w:sz w:val="28"/>
          <w:szCs w:val="28"/>
        </w:rPr>
        <w:t>（二）项目履行地点：大竹县人民医院院内指定地点。</w:t>
      </w:r>
    </w:p>
    <w:p>
      <w:pPr>
        <w:pStyle w:val="14"/>
        <w:spacing w:line="560" w:lineRule="exact"/>
        <w:ind w:firstLineChars="150"/>
        <w:rPr>
          <w:rFonts w:hint="eastAsia" w:ascii="仿宋" w:hAnsi="仿宋" w:eastAsia="仿宋" w:cs="仿宋"/>
          <w:sz w:val="28"/>
          <w:szCs w:val="28"/>
        </w:rPr>
      </w:pPr>
      <w:r>
        <w:rPr>
          <w:rFonts w:hint="eastAsia" w:ascii="仿宋" w:hAnsi="仿宋" w:eastAsia="仿宋" w:cs="仿宋"/>
          <w:sz w:val="28"/>
          <w:szCs w:val="28"/>
        </w:rPr>
        <w:t>（三）项目付款方式</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1、合同履行期间，本项目采购总金额在达到项目总成交金额前，采购人和成交供应商每月核算一次成交供应商所供货物采购数量和金额。</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每月28号前，成交供应商应完成与采购人当月货款的核算工作。成交供应商提供合同履约期间货物会计数据统计的电子文档给采购人存档。</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2、采购人采用银行转账方式付款，采购人付款前，成交供应商必须提供双方核对签字的货物核算清单，成交供应商必须出具国家认可的足额有效发票，否则采购人有权拒绝付款。</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3、每月采购人在收到成交供应商前款所述有效票据后，</w:t>
      </w:r>
      <w:r>
        <w:rPr>
          <w:rFonts w:hint="eastAsia" w:ascii="仿宋" w:hAnsi="仿宋" w:eastAsia="仿宋" w:cs="仿宋"/>
          <w:sz w:val="28"/>
          <w:szCs w:val="28"/>
          <w:lang w:val="en-US" w:eastAsia="zh-CN"/>
        </w:rPr>
        <w:t>120</w:t>
      </w:r>
      <w:r>
        <w:rPr>
          <w:rFonts w:hint="eastAsia" w:ascii="仿宋" w:hAnsi="仿宋" w:eastAsia="仿宋" w:cs="仿宋"/>
          <w:sz w:val="28"/>
          <w:szCs w:val="28"/>
        </w:rPr>
        <w:t>日内转账支付成交供应商该批次货款。</w:t>
      </w:r>
    </w:p>
    <w:p>
      <w:pPr>
        <w:pStyle w:val="14"/>
        <w:spacing w:line="560" w:lineRule="exact"/>
        <w:ind w:firstLine="560"/>
        <w:rPr>
          <w:rFonts w:hint="eastAsia" w:ascii="仿宋" w:hAnsi="仿宋" w:eastAsia="仿宋" w:cs="仿宋"/>
          <w:b/>
          <w:bCs/>
          <w:sz w:val="28"/>
          <w:szCs w:val="28"/>
        </w:rPr>
      </w:pPr>
      <w:r>
        <w:rPr>
          <w:rFonts w:hint="eastAsia" w:ascii="仿宋" w:hAnsi="仿宋" w:eastAsia="仿宋" w:cs="仿宋"/>
          <w:b/>
          <w:bCs/>
          <w:sz w:val="28"/>
          <w:szCs w:val="28"/>
        </w:rPr>
        <w:t>（四）货物包装、运输要求</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瓶容量不足、疑似瑕疵品等情况，采购人有权拒收货物。</w:t>
      </w:r>
    </w:p>
    <w:p>
      <w:pPr>
        <w:pStyle w:val="14"/>
        <w:spacing w:line="560" w:lineRule="exact"/>
        <w:ind w:firstLine="560"/>
        <w:rPr>
          <w:rFonts w:hint="eastAsia" w:ascii="仿宋" w:hAnsi="仿宋" w:eastAsia="仿宋" w:cs="仿宋"/>
          <w:b/>
          <w:bCs/>
          <w:sz w:val="28"/>
          <w:szCs w:val="28"/>
        </w:rPr>
      </w:pPr>
      <w:r>
        <w:rPr>
          <w:rFonts w:hint="eastAsia" w:ascii="仿宋" w:hAnsi="仿宋" w:eastAsia="仿宋" w:cs="仿宋"/>
          <w:b/>
          <w:bCs/>
          <w:sz w:val="28"/>
          <w:szCs w:val="28"/>
        </w:rPr>
        <w:t>（五）售后服务要求</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消毒粉在质保期内出现质量问题，供应商应在24小时内将货物更换，货物更换必须是等于或优于询价文件要求的。24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2、成交供应商质保期内同一类货物、同一质量问题连续出现两次，无法满足采购人正常使用的，成交供应商需更换正常使用的新货物，并对该货物质量继续实行“三包”服务。</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采购人有权要求供应商提供消毒粉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14"/>
        <w:spacing w:line="560" w:lineRule="exact"/>
        <w:ind w:firstLine="560"/>
        <w:rPr>
          <w:rFonts w:hint="eastAsia" w:ascii="仿宋" w:hAnsi="仿宋" w:eastAsia="仿宋" w:cs="仿宋"/>
          <w:b/>
          <w:bCs/>
          <w:sz w:val="28"/>
          <w:szCs w:val="28"/>
        </w:rPr>
      </w:pPr>
      <w:r>
        <w:rPr>
          <w:rFonts w:hint="eastAsia" w:ascii="仿宋" w:hAnsi="仿宋" w:eastAsia="仿宋" w:cs="仿宋"/>
          <w:b/>
          <w:bCs/>
          <w:sz w:val="28"/>
          <w:szCs w:val="28"/>
        </w:rPr>
        <w:t>（六）履约验收要求</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1、成交供应商缴纳的履约保证金为项目总成交金额的百分之十。</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2、采购人按照国家和四川省财政厅相关政策的要求组织履约验收。</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3、履约期间按照国家、行业相关规定的要求和采购人的询价文件要求、成交供应商的</w:t>
      </w:r>
      <w:r>
        <w:rPr>
          <w:rFonts w:hint="eastAsia" w:ascii="仿宋" w:hAnsi="仿宋" w:eastAsia="仿宋" w:cs="仿宋"/>
          <w:sz w:val="28"/>
          <w:szCs w:val="28"/>
          <w:lang w:val="en-US" w:eastAsia="zh-CN"/>
        </w:rPr>
        <w:t>报价</w:t>
      </w:r>
      <w:r>
        <w:rPr>
          <w:rFonts w:hint="eastAsia" w:ascii="仿宋" w:hAnsi="仿宋" w:eastAsia="仿宋" w:cs="仿宋"/>
          <w:sz w:val="28"/>
          <w:szCs w:val="28"/>
        </w:rPr>
        <w:t>文件、双方合同的实质性要求进行货物入库验收。</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4、履约期间，成交供应商违约须支付违约金、赔偿金等的，采购人可以直接从成交供应商履约保证金中扣除相应金额。履约期满且验收结果合格的，成交供应商凭采购人出具的证明文件到采购人指定地点办理履约保证金的退付手续；验收结果不合格的，履约保证金将不予退还。</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5、履约期间，如成交供应商不能履行合同或采购人发现成交供应商虚假响应，都将被取消成交资格，采购人可以与排位在成交供应商之后第一位的中标候选人签订采购合同，以此类推。</w:t>
      </w:r>
    </w:p>
    <w:p>
      <w:pPr>
        <w:pStyle w:val="14"/>
        <w:spacing w:line="560" w:lineRule="exact"/>
        <w:ind w:firstLineChars="150"/>
        <w:rPr>
          <w:rFonts w:hint="eastAsia" w:ascii="仿宋" w:hAnsi="仿宋" w:eastAsia="仿宋" w:cs="仿宋"/>
          <w:b/>
          <w:bCs/>
          <w:sz w:val="28"/>
          <w:szCs w:val="28"/>
        </w:rPr>
      </w:pPr>
      <w:r>
        <w:rPr>
          <w:rFonts w:hint="eastAsia" w:ascii="仿宋" w:hAnsi="仿宋" w:eastAsia="仿宋" w:cs="仿宋"/>
          <w:b/>
          <w:bCs/>
          <w:sz w:val="28"/>
          <w:szCs w:val="28"/>
        </w:rPr>
        <w:t>（七）违约责任</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1、供应商必须严格按照国家相关法律法规和本询价文件要求及供应商提交的</w:t>
      </w:r>
      <w:r>
        <w:rPr>
          <w:rFonts w:hint="eastAsia" w:ascii="仿宋" w:hAnsi="仿宋" w:eastAsia="仿宋" w:cs="仿宋"/>
          <w:sz w:val="28"/>
          <w:szCs w:val="28"/>
          <w:lang w:eastAsia="zh-CN"/>
        </w:rPr>
        <w:t>报价文件</w:t>
      </w:r>
      <w:r>
        <w:rPr>
          <w:rFonts w:hint="eastAsia" w:ascii="仿宋" w:hAnsi="仿宋" w:eastAsia="仿宋" w:cs="仿宋"/>
          <w:sz w:val="28"/>
          <w:szCs w:val="28"/>
        </w:rPr>
        <w:t>约定履行合同，按时全面履行本项目的各项义务，供应商不履行本项目义务或瑕疵履行本项目义务或延迟履行本项目义务或履行合同义务不能实现合同目的的，则成交供应商违约。</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有下列情形之一的成交供应商违约行为，采购人可以解除合同，并要求成交供应商承担相应违约责任并支付相应金额的违约金。采购人有权直接从成交供应商的履约保证金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政府采购合同为止：</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2.1、项目履行期限内，成交供应商明确表示或者以自己的行为表明不履行本项目合同的主要义务，则成交供应商违约，成交供应商应向采购人支付合同总价款10%的违约金。</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2.2、成交供应商履行本项目的主要义务但不能实现合同目的的，则成交供应商违约，成交供应商应向采购人支付合同总价款10%的违约金（例如国家相关监管单位检查采购人污水处理不达标，经权威测定机构检测认定污水处理不达标原因为供应商产品问题，则视为成交供应商履行本项目的主要义务但不能实现合同目的）。</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2.3、成交供应商应保证供给采购人的货物的权利无瑕疵，包括货物所有权及知识产权等权利无瑕疵。如任何第三方经法院（或仲裁机构）裁决有权对上述货物主张权利或国家机关依法对货物进行没收查处的，则成交供应商违约，成交供应商除应向采购人返还已收款项外，</w:t>
      </w:r>
      <w:r>
        <w:rPr>
          <w:rFonts w:hint="eastAsia" w:ascii="仿宋" w:hAnsi="仿宋" w:eastAsia="仿宋" w:cs="仿宋"/>
          <w:sz w:val="28"/>
          <w:szCs w:val="28"/>
          <w:lang w:eastAsia="zh-CN"/>
        </w:rPr>
        <w:t>合同履行期内</w:t>
      </w:r>
      <w:r>
        <w:rPr>
          <w:rFonts w:hint="eastAsia" w:ascii="仿宋" w:hAnsi="仿宋" w:eastAsia="仿宋" w:cs="仿宋"/>
          <w:sz w:val="28"/>
          <w:szCs w:val="28"/>
        </w:rPr>
        <w:t>成交供应商出现3次该违约行为，成交供应商应向采购人支付合同总价款5%的违约金。</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2.4、每次下列违约行为发生后，由成交供应商承担违约责任，向采购人支付相应金额的违约金。同时采购人可以选择退货，直接在当月货款中扣减该批不符合要求的货物货款。或限期由成交供应商进行更换货物，对更换符合约定的货物，方可重新验收入库。更换货物产生的所有费用由成交供应商承担。</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2.4.1.成交供应商提供的货物出现假冒伪劣产品或以次充好或负偏离约定的质量功能性能要求或不符合国家相关法律法规要求的，则成交供应商违约，采购人有权每次扣除成交供应商当月货物结算款RMB 1000元，</w:t>
      </w:r>
      <w:r>
        <w:rPr>
          <w:rFonts w:hint="eastAsia" w:ascii="仿宋" w:hAnsi="仿宋" w:eastAsia="仿宋" w:cs="仿宋"/>
          <w:sz w:val="28"/>
          <w:szCs w:val="28"/>
          <w:lang w:eastAsia="zh-CN"/>
        </w:rPr>
        <w:t>合同履行期内</w:t>
      </w:r>
      <w:r>
        <w:rPr>
          <w:rFonts w:hint="eastAsia" w:ascii="仿宋" w:hAnsi="仿宋" w:eastAsia="仿宋" w:cs="仿宋"/>
          <w:sz w:val="28"/>
          <w:szCs w:val="28"/>
        </w:rPr>
        <w:t>成交供应商出现3次本款所列违约行为，成交供应商应向采购人支付合同总价款5%的违约金。</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2.4.2.成交供应商所供的货物品名、数量、规格、货物包装、标识等方面与询价文件要求或合同约定或采购人采购需求不符的，则成交供应商违约，采购人有权每次扣除成交供应商当月货物结算款RMB 500元，</w:t>
      </w:r>
      <w:r>
        <w:rPr>
          <w:rFonts w:hint="eastAsia" w:ascii="仿宋" w:hAnsi="仿宋" w:eastAsia="仿宋" w:cs="仿宋"/>
          <w:sz w:val="28"/>
          <w:szCs w:val="28"/>
          <w:lang w:eastAsia="zh-CN"/>
        </w:rPr>
        <w:t>合同履行期内</w:t>
      </w:r>
      <w:r>
        <w:rPr>
          <w:rFonts w:hint="eastAsia" w:ascii="仿宋" w:hAnsi="仿宋" w:eastAsia="仿宋" w:cs="仿宋"/>
          <w:sz w:val="28"/>
          <w:szCs w:val="28"/>
        </w:rPr>
        <w:t>成交供应商出现5次本款所列违约行为，成交供应商应向采购人支付合同总价款5%的违约金。</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2.5.成交供应商未按询价文件要求或合同约定或采购人采购需求提供服务的，则成交供应商违约，采购人有权每次扣除成交供应商当月货物结算款RMB 500元，</w:t>
      </w:r>
      <w:r>
        <w:rPr>
          <w:rFonts w:hint="eastAsia" w:ascii="仿宋" w:hAnsi="仿宋" w:eastAsia="仿宋" w:cs="仿宋"/>
          <w:sz w:val="28"/>
          <w:szCs w:val="28"/>
          <w:lang w:eastAsia="zh-CN"/>
        </w:rPr>
        <w:t>合同履行期内</w:t>
      </w:r>
      <w:r>
        <w:rPr>
          <w:rFonts w:hint="eastAsia" w:ascii="仿宋" w:hAnsi="仿宋" w:eastAsia="仿宋" w:cs="仿宋"/>
          <w:sz w:val="28"/>
          <w:szCs w:val="28"/>
        </w:rPr>
        <w:t>成交供应商出现5次本款所列违约行为，成交供应商应向采购人支付合同总价款5%的违约金。</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2.6.成交供应商的接洽人员引起采购人工作人员投诉的，经采购人核实确为该接洽人员原因造成的，采购人每接到一次投诉扣除成交供应商当月货物结算款RMB 500元，一个月内成交供应商出现3次本款所列违约行为，成交供应商应向采购人支付合同总价款5%的违约金。</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2.7.采购人发出采购需求后，成交供应商未按时送货或未按时到场提供服务或未送货到指定地点的，则成交供应商违约，采购人有权每次扣除成交供应商当月货物结算款RMB 500元，</w:t>
      </w:r>
      <w:r>
        <w:rPr>
          <w:rFonts w:hint="eastAsia" w:ascii="仿宋" w:hAnsi="仿宋" w:eastAsia="仿宋" w:cs="仿宋"/>
          <w:sz w:val="28"/>
          <w:szCs w:val="28"/>
          <w:lang w:eastAsia="zh-CN"/>
        </w:rPr>
        <w:t>合同履行期内</w:t>
      </w:r>
      <w:r>
        <w:rPr>
          <w:rFonts w:hint="eastAsia" w:ascii="仿宋" w:hAnsi="仿宋" w:eastAsia="仿宋" w:cs="仿宋"/>
          <w:sz w:val="28"/>
          <w:szCs w:val="28"/>
        </w:rPr>
        <w:t>成交供应商出现5次本款所列违约行为，成交供应商应向采购人支付合同总价款5%的违约金。</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2.8.因成交供应商所供货物未提供合格证等资料，或未按要求随货附送销售单据，或未按要求提供发票、货物会计数据统计的电子文档，或影响采购人账务管理的，则成交供应商违约，采购人有权每次扣除成交供应商当月货物结算款RMB 200元，</w:t>
      </w:r>
      <w:r>
        <w:rPr>
          <w:rFonts w:hint="eastAsia" w:ascii="仿宋" w:hAnsi="仿宋" w:eastAsia="仿宋" w:cs="仿宋"/>
          <w:sz w:val="28"/>
          <w:szCs w:val="28"/>
          <w:lang w:eastAsia="zh-CN"/>
        </w:rPr>
        <w:t>合同履行期内</w:t>
      </w:r>
      <w:r>
        <w:rPr>
          <w:rFonts w:hint="eastAsia" w:ascii="仿宋" w:hAnsi="仿宋" w:eastAsia="仿宋" w:cs="仿宋"/>
          <w:sz w:val="28"/>
          <w:szCs w:val="28"/>
        </w:rPr>
        <w:t>成交供应商出现5次本款所列违约行为，成交供应商应向采购人支付合同总价款5%的违约金。</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End w:id="18"/>
      <w:bookmarkStart w:id="19" w:name="★4.4 违约处理"/>
      <w:bookmarkEnd w:id="19"/>
    </w:p>
    <w:p>
      <w:pPr>
        <w:pStyle w:val="14"/>
        <w:spacing w:line="560" w:lineRule="exact"/>
        <w:ind w:firstLine="560"/>
        <w:rPr>
          <w:rFonts w:hint="eastAsia" w:ascii="仿宋" w:hAnsi="仿宋" w:eastAsia="仿宋" w:cs="仿宋"/>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14"/>
        <w:spacing w:line="560" w:lineRule="exact"/>
        <w:ind w:firstLine="562"/>
        <w:rPr>
          <w:rFonts w:hint="eastAsia" w:ascii="仿宋" w:hAnsi="仿宋" w:eastAsia="仿宋" w:cs="仿宋"/>
          <w:b/>
          <w:sz w:val="28"/>
          <w:szCs w:val="28"/>
        </w:rPr>
      </w:pPr>
    </w:p>
    <w:p>
      <w:pPr>
        <w:pStyle w:val="4"/>
        <w:numPr>
          <w:ilvl w:val="0"/>
          <w:numId w:val="0"/>
        </w:numPr>
        <w:ind w:firstLine="2570" w:firstLineChars="800"/>
        <w:rPr>
          <w:rFonts w:hint="eastAsia"/>
          <w:b/>
          <w:sz w:val="32"/>
          <w:szCs w:val="32"/>
        </w:rPr>
      </w:pPr>
    </w:p>
    <w:p>
      <w:pPr>
        <w:pStyle w:val="4"/>
        <w:numPr>
          <w:ilvl w:val="0"/>
          <w:numId w:val="0"/>
        </w:numPr>
        <w:ind w:firstLine="2570" w:firstLineChars="800"/>
        <w:rPr>
          <w:rFonts w:hint="eastAsia"/>
          <w:b/>
          <w:sz w:val="32"/>
          <w:szCs w:val="32"/>
        </w:rPr>
      </w:pPr>
    </w:p>
    <w:p>
      <w:pPr>
        <w:pStyle w:val="4"/>
        <w:numPr>
          <w:ilvl w:val="0"/>
          <w:numId w:val="0"/>
        </w:numPr>
        <w:ind w:firstLine="2570" w:firstLineChars="800"/>
        <w:rPr>
          <w:rFonts w:hint="eastAsia"/>
          <w:b/>
          <w:sz w:val="32"/>
          <w:szCs w:val="32"/>
        </w:rPr>
      </w:pPr>
    </w:p>
    <w:p>
      <w:pPr>
        <w:pStyle w:val="4"/>
        <w:numPr>
          <w:ilvl w:val="0"/>
          <w:numId w:val="0"/>
        </w:numPr>
        <w:ind w:firstLine="0" w:firstLineChars="0"/>
        <w:jc w:val="center"/>
        <w:rPr>
          <w:rFonts w:hint="eastAsia"/>
          <w:b/>
          <w:sz w:val="32"/>
          <w:szCs w:val="32"/>
        </w:rPr>
      </w:pPr>
      <w:r>
        <w:rPr>
          <w:rFonts w:hint="eastAsia"/>
          <w:b/>
          <w:sz w:val="32"/>
          <w:szCs w:val="32"/>
        </w:rPr>
        <w:t>第七章  采购项目的价格构成</w:t>
      </w:r>
    </w:p>
    <w:p>
      <w:pPr>
        <w:spacing w:line="480" w:lineRule="exact"/>
        <w:ind w:firstLine="614" w:firstLineChars="256"/>
        <w:rPr>
          <w:rFonts w:hint="eastAsia" w:ascii="宋体" w:hAnsi="宋体"/>
          <w:sz w:val="24"/>
          <w:szCs w:val="24"/>
        </w:rPr>
      </w:pPr>
      <w:r>
        <w:rPr>
          <w:rFonts w:hint="eastAsia" w:ascii="宋体" w:hAnsi="宋体"/>
          <w:sz w:val="24"/>
          <w:szCs w:val="24"/>
        </w:rPr>
        <w:t>价格构成：供应商所报价格必须包含：本项目货物价格、运输、装卸、配件、安装、调试、培训、保险、检查、税金等所有费用。</w:t>
      </w:r>
    </w:p>
    <w:p>
      <w:pPr>
        <w:spacing w:line="480" w:lineRule="exact"/>
        <w:ind w:firstLine="614" w:firstLineChars="256"/>
        <w:rPr>
          <w:rFonts w:hint="eastAsia" w:ascii="宋体" w:hAnsi="宋体"/>
          <w:sz w:val="24"/>
          <w:szCs w:val="24"/>
        </w:rPr>
      </w:pPr>
    </w:p>
    <w:p>
      <w:pPr>
        <w:spacing w:line="480" w:lineRule="exact"/>
        <w:ind w:firstLine="614" w:firstLineChars="256"/>
        <w:rPr>
          <w:rFonts w:hint="eastAsia" w:ascii="宋体" w:hAnsi="宋体"/>
          <w:sz w:val="24"/>
          <w:szCs w:val="24"/>
        </w:rPr>
      </w:pPr>
    </w:p>
    <w:p>
      <w:pPr>
        <w:spacing w:line="480" w:lineRule="exact"/>
        <w:ind w:firstLine="614" w:firstLineChars="256"/>
        <w:rPr>
          <w:rFonts w:hint="eastAsia" w:ascii="宋体" w:hAnsi="宋体"/>
          <w:sz w:val="24"/>
          <w:szCs w:val="24"/>
        </w:rPr>
      </w:pPr>
    </w:p>
    <w:p>
      <w:pPr>
        <w:spacing w:line="480" w:lineRule="exact"/>
        <w:ind w:firstLine="614" w:firstLineChars="256"/>
        <w:rPr>
          <w:rFonts w:hint="eastAsia" w:ascii="宋体" w:hAnsi="宋体"/>
          <w:sz w:val="24"/>
          <w:szCs w:val="24"/>
        </w:rPr>
      </w:pPr>
    </w:p>
    <w:p>
      <w:pPr>
        <w:spacing w:line="480" w:lineRule="exact"/>
        <w:ind w:firstLine="614" w:firstLineChars="256"/>
        <w:rPr>
          <w:rFonts w:hint="eastAsia" w:ascii="宋体" w:hAnsi="宋体"/>
          <w:sz w:val="24"/>
          <w:szCs w:val="24"/>
        </w:rPr>
      </w:pPr>
    </w:p>
    <w:p>
      <w:pPr>
        <w:spacing w:line="480" w:lineRule="exact"/>
        <w:ind w:firstLine="614" w:firstLineChars="256"/>
        <w:rPr>
          <w:rFonts w:hint="eastAsia" w:ascii="宋体" w:hAnsi="宋体"/>
          <w:sz w:val="24"/>
          <w:szCs w:val="24"/>
        </w:rPr>
      </w:pPr>
    </w:p>
    <w:p>
      <w:pPr>
        <w:spacing w:line="480" w:lineRule="exact"/>
        <w:ind w:firstLine="614" w:firstLineChars="256"/>
        <w:rPr>
          <w:rFonts w:hint="eastAsia" w:ascii="宋体" w:hAnsi="宋体"/>
          <w:sz w:val="24"/>
          <w:szCs w:val="24"/>
        </w:rPr>
      </w:pPr>
    </w:p>
    <w:p>
      <w:pPr>
        <w:spacing w:line="480" w:lineRule="exact"/>
        <w:ind w:firstLine="614" w:firstLineChars="256"/>
        <w:rPr>
          <w:rFonts w:hint="eastAsia" w:ascii="宋体" w:hAnsi="宋体"/>
          <w:sz w:val="24"/>
          <w:szCs w:val="24"/>
        </w:rPr>
      </w:pPr>
    </w:p>
    <w:p>
      <w:pPr>
        <w:spacing w:line="480" w:lineRule="exact"/>
        <w:ind w:firstLine="614" w:firstLineChars="256"/>
        <w:rPr>
          <w:rFonts w:hint="eastAsia" w:ascii="宋体" w:hAnsi="宋体"/>
          <w:sz w:val="24"/>
          <w:szCs w:val="24"/>
        </w:rPr>
      </w:pPr>
    </w:p>
    <w:p>
      <w:pPr>
        <w:spacing w:line="480" w:lineRule="exact"/>
        <w:rPr>
          <w:rFonts w:hint="eastAsia" w:ascii="黑体" w:hAnsi="黑体" w:eastAsia="黑体"/>
          <w:sz w:val="32"/>
          <w:szCs w:val="32"/>
        </w:rPr>
      </w:pPr>
      <w:r>
        <w:rPr>
          <w:rFonts w:hint="eastAsia" w:ascii="黑体" w:hAnsi="黑体" w:eastAsia="黑体"/>
          <w:sz w:val="32"/>
          <w:szCs w:val="32"/>
        </w:rPr>
        <w:t>第八章 体现</w:t>
      </w:r>
      <w:r>
        <w:rPr>
          <w:rFonts w:hint="eastAsia" w:ascii="黑体" w:hAnsi="黑体" w:eastAsia="黑体"/>
          <w:b/>
          <w:sz w:val="32"/>
          <w:szCs w:val="32"/>
        </w:rPr>
        <w:t>满足采购需求、质量和服务相等的采购项目最低要求</w:t>
      </w:r>
    </w:p>
    <w:p>
      <w:pPr>
        <w:spacing w:line="480" w:lineRule="exact"/>
        <w:ind w:firstLine="614" w:firstLineChars="256"/>
        <w:rPr>
          <w:rFonts w:hint="eastAsia" w:ascii="宋体" w:hAnsi="宋体"/>
          <w:sz w:val="24"/>
          <w:szCs w:val="24"/>
        </w:rPr>
      </w:pPr>
    </w:p>
    <w:p>
      <w:pPr>
        <w:pStyle w:val="2"/>
        <w:ind w:firstLine="482" w:firstLineChars="200"/>
        <w:rPr>
          <w:rFonts w:hint="eastAsia"/>
        </w:rPr>
      </w:pPr>
      <w:r>
        <w:rPr>
          <w:rFonts w:hint="eastAsia"/>
        </w:rPr>
        <w:t>见第六章</w:t>
      </w:r>
    </w:p>
    <w:p>
      <w:pPr>
        <w:pStyle w:val="4"/>
        <w:numPr>
          <w:ilvl w:val="0"/>
          <w:numId w:val="0"/>
        </w:numPr>
        <w:jc w:val="center"/>
        <w:rPr>
          <w:rFonts w:hint="eastAsia"/>
          <w:b/>
          <w:sz w:val="32"/>
          <w:szCs w:val="32"/>
        </w:rPr>
      </w:pPr>
      <w:r>
        <w:rPr>
          <w:b/>
          <w:sz w:val="32"/>
          <w:szCs w:val="32"/>
        </w:rPr>
        <w:br w:type="page"/>
      </w:r>
      <w:r>
        <w:rPr>
          <w:rFonts w:hint="eastAsia"/>
          <w:b/>
          <w:sz w:val="32"/>
          <w:szCs w:val="32"/>
        </w:rPr>
        <w:t>第九章  报价文件编制要求</w:t>
      </w:r>
    </w:p>
    <w:p>
      <w:pPr>
        <w:spacing w:line="440" w:lineRule="exact"/>
        <w:ind w:firstLine="555"/>
        <w:rPr>
          <w:rFonts w:hint="eastAsia" w:ascii="宋体" w:hAnsi="宋体"/>
          <w:sz w:val="24"/>
          <w:szCs w:val="24"/>
        </w:rPr>
      </w:pPr>
      <w:r>
        <w:rPr>
          <w:rFonts w:hint="eastAsia" w:ascii="宋体" w:hAnsi="宋体"/>
          <w:color w:val="000000"/>
          <w:sz w:val="24"/>
          <w:szCs w:val="24"/>
        </w:rPr>
        <w:t>报价文件须装订（胶装）、密封</w:t>
      </w:r>
      <w:r>
        <w:rPr>
          <w:rFonts w:hint="eastAsia" w:ascii="宋体" w:hAnsi="宋体"/>
          <w:sz w:val="24"/>
          <w:szCs w:val="24"/>
        </w:rPr>
        <w:t>。</w:t>
      </w:r>
    </w:p>
    <w:p>
      <w:pPr>
        <w:spacing w:line="440" w:lineRule="exact"/>
        <w:ind w:firstLine="555"/>
        <w:rPr>
          <w:rFonts w:hint="eastAsia" w:ascii="宋体" w:hAnsi="宋体"/>
          <w:color w:val="000000"/>
          <w:sz w:val="24"/>
          <w:szCs w:val="24"/>
        </w:rPr>
      </w:pPr>
      <w:r>
        <w:rPr>
          <w:rFonts w:hint="eastAsia" w:ascii="宋体" w:hAnsi="宋体"/>
          <w:b/>
          <w:color w:val="FF0000"/>
          <w:sz w:val="24"/>
          <w:szCs w:val="24"/>
        </w:rPr>
        <w:t>一、报价文件</w:t>
      </w:r>
      <w:r>
        <w:rPr>
          <w:rFonts w:hint="eastAsia" w:ascii="宋体" w:hAnsi="宋体"/>
          <w:color w:val="000000"/>
          <w:sz w:val="24"/>
          <w:szCs w:val="24"/>
        </w:rPr>
        <w:t>包括（但不限于）</w:t>
      </w:r>
      <w:r>
        <w:rPr>
          <w:rFonts w:hint="eastAsia" w:ascii="宋体" w:hAnsi="宋体"/>
          <w:b/>
          <w:bCs/>
          <w:color w:val="FF0000"/>
          <w:sz w:val="24"/>
          <w:szCs w:val="24"/>
        </w:rPr>
        <w:t>资格性材料部分</w:t>
      </w:r>
      <w:r>
        <w:rPr>
          <w:rFonts w:hint="eastAsia" w:ascii="宋体" w:hAnsi="宋体"/>
          <w:color w:val="000000"/>
          <w:sz w:val="24"/>
          <w:szCs w:val="24"/>
        </w:rPr>
        <w:t>以下内容：</w:t>
      </w:r>
    </w:p>
    <w:p>
      <w:pPr>
        <w:spacing w:line="440" w:lineRule="exact"/>
        <w:ind w:firstLine="555"/>
        <w:rPr>
          <w:rFonts w:hint="eastAsia" w:ascii="宋体" w:hAnsi="宋体"/>
          <w:color w:val="000000"/>
          <w:sz w:val="24"/>
          <w:szCs w:val="24"/>
        </w:rPr>
      </w:pPr>
      <w:r>
        <w:rPr>
          <w:rFonts w:hint="eastAsia" w:ascii="宋体" w:hAnsi="宋体"/>
          <w:color w:val="000000"/>
          <w:sz w:val="24"/>
          <w:szCs w:val="24"/>
        </w:rPr>
        <w:t>第五章“供应商应当提供的资格证明材料”；</w:t>
      </w:r>
    </w:p>
    <w:p>
      <w:pPr>
        <w:spacing w:line="440" w:lineRule="exact"/>
        <w:ind w:firstLine="555"/>
        <w:rPr>
          <w:rFonts w:hint="eastAsia" w:ascii="宋体" w:hAnsi="宋体"/>
          <w:b/>
          <w:color w:val="FF0000"/>
          <w:sz w:val="24"/>
          <w:szCs w:val="24"/>
        </w:rPr>
      </w:pPr>
      <w:r>
        <w:rPr>
          <w:rFonts w:hint="eastAsia" w:ascii="宋体" w:hAnsi="宋体"/>
          <w:b/>
          <w:color w:val="FF0000"/>
          <w:sz w:val="24"/>
          <w:szCs w:val="24"/>
        </w:rPr>
        <w:t>二、报价文件</w:t>
      </w:r>
      <w:r>
        <w:rPr>
          <w:rFonts w:hint="eastAsia" w:ascii="宋体" w:hAnsi="宋体"/>
          <w:color w:val="000000"/>
          <w:sz w:val="24"/>
          <w:szCs w:val="24"/>
        </w:rPr>
        <w:t>包括（但不限于）</w:t>
      </w:r>
      <w:r>
        <w:rPr>
          <w:rFonts w:hint="eastAsia" w:ascii="宋体" w:hAnsi="宋体"/>
          <w:b/>
          <w:color w:val="FF0000"/>
          <w:sz w:val="24"/>
          <w:szCs w:val="24"/>
        </w:rPr>
        <w:t>技术、服务性部分</w:t>
      </w:r>
      <w:r>
        <w:rPr>
          <w:rFonts w:hint="eastAsia" w:ascii="宋体" w:hAnsi="宋体"/>
          <w:color w:val="000000"/>
          <w:sz w:val="24"/>
          <w:szCs w:val="24"/>
        </w:rPr>
        <w:t>以下内容：</w:t>
      </w:r>
    </w:p>
    <w:p>
      <w:pPr>
        <w:spacing w:line="440" w:lineRule="exact"/>
        <w:ind w:firstLine="540" w:firstLineChars="225"/>
        <w:rPr>
          <w:rFonts w:hint="eastAsia" w:ascii="宋体" w:hAnsi="宋体"/>
          <w:sz w:val="24"/>
          <w:szCs w:val="24"/>
        </w:rPr>
      </w:pPr>
      <w:r>
        <w:rPr>
          <w:rFonts w:hint="eastAsia" w:ascii="宋体" w:hAnsi="宋体"/>
          <w:sz w:val="24"/>
          <w:szCs w:val="24"/>
        </w:rPr>
        <w:t>按照询价文件“第十一章 报价文件相关文书格式”的报价文件封面模板和“附件”1-7要求提供的各报价文书，按附件格式响应编制报价文件，并签字加盖供应商公章。</w:t>
      </w:r>
    </w:p>
    <w:p>
      <w:pPr>
        <w:pStyle w:val="6"/>
        <w:spacing w:line="440" w:lineRule="exact"/>
        <w:ind w:firstLine="540"/>
        <w:rPr>
          <w:rFonts w:hint="eastAsia" w:ascii="宋体" w:hAnsi="宋体"/>
          <w:sz w:val="24"/>
          <w:szCs w:val="24"/>
        </w:rPr>
      </w:pPr>
      <w:r>
        <w:rPr>
          <w:rFonts w:hint="eastAsia" w:ascii="宋体" w:hAnsi="宋体"/>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pPr>
        <w:pStyle w:val="3"/>
        <w:jc w:val="both"/>
        <w:rPr>
          <w:rFonts w:hint="eastAsia"/>
        </w:rPr>
      </w:pPr>
      <w:r>
        <w:br w:type="page"/>
      </w:r>
      <w:r>
        <w:rPr>
          <w:rFonts w:hint="eastAsia"/>
        </w:rPr>
        <w:t>第十章  询价程序和成交标准</w:t>
      </w:r>
    </w:p>
    <w:p>
      <w:pPr>
        <w:spacing w:line="480" w:lineRule="atLeast"/>
        <w:ind w:firstLine="537" w:firstLineChars="224"/>
        <w:rPr>
          <w:rFonts w:hint="eastAsia" w:ascii="宋体" w:hAnsi="宋体"/>
          <w:sz w:val="24"/>
          <w:szCs w:val="24"/>
        </w:rPr>
      </w:pPr>
      <w:r>
        <w:rPr>
          <w:rFonts w:hint="eastAsia" w:ascii="宋体" w:hAnsi="宋体"/>
          <w:sz w:val="24"/>
          <w:szCs w:val="24"/>
        </w:rPr>
        <w:t>1. 供应商报名并递交报价文件。</w:t>
      </w:r>
    </w:p>
    <w:p>
      <w:pPr>
        <w:spacing w:line="480" w:lineRule="atLeast"/>
        <w:ind w:firstLine="537" w:firstLineChars="224"/>
        <w:rPr>
          <w:rFonts w:hint="eastAsia" w:ascii="宋体" w:hAnsi="宋体"/>
          <w:sz w:val="24"/>
          <w:szCs w:val="24"/>
        </w:rPr>
      </w:pPr>
      <w:r>
        <w:rPr>
          <w:rFonts w:hint="eastAsia" w:ascii="宋体" w:hAnsi="宋体"/>
          <w:sz w:val="24"/>
          <w:szCs w:val="24"/>
        </w:rPr>
        <w:t>2. 采购人对递交报价文件的供应商的</w:t>
      </w:r>
      <w:r>
        <w:rPr>
          <w:rFonts w:hint="eastAsia" w:ascii="宋体" w:hAnsi="宋体"/>
          <w:b/>
          <w:color w:val="FF0000"/>
          <w:sz w:val="24"/>
          <w:szCs w:val="24"/>
        </w:rPr>
        <w:t>“报价文件”资格性部分</w:t>
      </w:r>
      <w:r>
        <w:rPr>
          <w:rFonts w:hint="eastAsia" w:ascii="宋体" w:hAnsi="宋体"/>
          <w:sz w:val="24"/>
          <w:szCs w:val="24"/>
        </w:rPr>
        <w:t>进行资格审查。</w:t>
      </w:r>
    </w:p>
    <w:p>
      <w:pPr>
        <w:spacing w:line="480" w:lineRule="atLeast"/>
        <w:ind w:firstLine="537" w:firstLineChars="224"/>
        <w:rPr>
          <w:rFonts w:hint="eastAsia" w:ascii="宋体" w:hAnsi="宋体"/>
          <w:sz w:val="24"/>
          <w:szCs w:val="24"/>
        </w:rPr>
      </w:pPr>
      <w:r>
        <w:rPr>
          <w:rFonts w:hint="eastAsia" w:ascii="宋体" w:hAnsi="宋体"/>
          <w:sz w:val="24"/>
          <w:szCs w:val="24"/>
        </w:rPr>
        <w:t>3. 采购人对资格审查通过的供应商的</w:t>
      </w:r>
      <w:r>
        <w:rPr>
          <w:rFonts w:hint="eastAsia" w:ascii="宋体" w:hAnsi="宋体"/>
          <w:b/>
          <w:color w:val="FF0000"/>
          <w:sz w:val="24"/>
          <w:szCs w:val="24"/>
        </w:rPr>
        <w:t>“报价文件”技术、服务性部分</w:t>
      </w:r>
      <w:r>
        <w:rPr>
          <w:rFonts w:hint="eastAsia" w:ascii="宋体" w:hAnsi="宋体"/>
          <w:sz w:val="24"/>
          <w:szCs w:val="24"/>
        </w:rPr>
        <w:t>进行审查，是否满足询价文件规定要求。</w:t>
      </w:r>
    </w:p>
    <w:p>
      <w:pPr>
        <w:spacing w:line="480" w:lineRule="atLeast"/>
        <w:ind w:firstLine="537" w:firstLineChars="224"/>
        <w:rPr>
          <w:rFonts w:hint="eastAsia" w:ascii="宋体" w:hAnsi="宋体"/>
          <w:sz w:val="24"/>
          <w:szCs w:val="24"/>
        </w:rPr>
      </w:pPr>
      <w:r>
        <w:rPr>
          <w:rFonts w:hint="eastAsia" w:ascii="宋体" w:hAnsi="宋体"/>
          <w:sz w:val="24"/>
          <w:szCs w:val="24"/>
        </w:rPr>
        <w:t>4. 采购人对</w:t>
      </w:r>
      <w:r>
        <w:rPr>
          <w:rFonts w:hint="eastAsia" w:ascii="宋体" w:hAnsi="宋体"/>
          <w:b/>
          <w:color w:val="FF0000"/>
          <w:sz w:val="24"/>
          <w:szCs w:val="24"/>
        </w:rPr>
        <w:t>“报价文件”</w:t>
      </w:r>
      <w:r>
        <w:rPr>
          <w:rFonts w:hint="eastAsia" w:ascii="宋体" w:hAnsi="宋体"/>
          <w:b/>
          <w:sz w:val="24"/>
          <w:szCs w:val="24"/>
        </w:rPr>
        <w:t>实质性响应通过的</w:t>
      </w:r>
      <w:r>
        <w:rPr>
          <w:rFonts w:hint="eastAsia" w:ascii="宋体" w:hAnsi="宋体"/>
          <w:sz w:val="24"/>
          <w:szCs w:val="24"/>
        </w:rPr>
        <w:t>供应商，比较供应商的</w:t>
      </w:r>
      <w:r>
        <w:rPr>
          <w:rFonts w:hint="eastAsia" w:ascii="宋体" w:hAnsi="宋体"/>
          <w:b/>
          <w:color w:val="FF0000"/>
          <w:sz w:val="24"/>
          <w:szCs w:val="24"/>
        </w:rPr>
        <w:t>“报价一览表”</w:t>
      </w:r>
      <w:r>
        <w:rPr>
          <w:rFonts w:hint="eastAsia" w:ascii="宋体" w:hAnsi="宋体"/>
          <w:sz w:val="24"/>
          <w:szCs w:val="24"/>
        </w:rPr>
        <w:t>。</w:t>
      </w:r>
    </w:p>
    <w:p>
      <w:pPr>
        <w:spacing w:line="480" w:lineRule="atLeast"/>
        <w:ind w:firstLine="537" w:firstLineChars="224"/>
        <w:rPr>
          <w:rFonts w:hint="eastAsia" w:ascii="宋体" w:hAnsi="宋体"/>
          <w:sz w:val="24"/>
          <w:szCs w:val="24"/>
        </w:rPr>
      </w:pPr>
      <w:r>
        <w:rPr>
          <w:rFonts w:hint="eastAsia" w:ascii="宋体" w:hAnsi="宋体"/>
          <w:sz w:val="24"/>
          <w:szCs w:val="24"/>
        </w:rPr>
        <w:t>5．采购人根据符合采购需求、质量和服务相等且报价最低的原则，按照供应商的报价由低到高排序成交候选供应商名单</w:t>
      </w:r>
      <w:r>
        <w:rPr>
          <w:rFonts w:hint="eastAsia" w:ascii="宋体" w:hAnsi="宋体"/>
          <w:sz w:val="24"/>
          <w:szCs w:val="24"/>
          <w:u w:val="single"/>
        </w:rPr>
        <w:t>1-3</w:t>
      </w:r>
      <w:r>
        <w:rPr>
          <w:rFonts w:hint="eastAsia" w:ascii="宋体" w:hAnsi="宋体"/>
          <w:sz w:val="24"/>
          <w:szCs w:val="24"/>
        </w:rPr>
        <w:t xml:space="preserve"> 名，并由采购人确定顺序第1名的，为成交供应商。</w:t>
      </w:r>
    </w:p>
    <w:p>
      <w:pPr>
        <w:spacing w:line="480" w:lineRule="atLeast"/>
        <w:ind w:firstLine="537" w:firstLineChars="224"/>
        <w:rPr>
          <w:rFonts w:hint="eastAsia" w:ascii="宋体" w:hAnsi="宋体"/>
          <w:sz w:val="24"/>
          <w:szCs w:val="24"/>
        </w:rPr>
      </w:pPr>
      <w:r>
        <w:rPr>
          <w:rFonts w:hint="eastAsia" w:ascii="宋体" w:hAnsi="宋体"/>
          <w:sz w:val="24"/>
          <w:szCs w:val="24"/>
        </w:rPr>
        <w:t>6. 供应商报价相同的，以抽签方式确定成交候选供应商顺序。</w:t>
      </w:r>
    </w:p>
    <w:p>
      <w:pPr>
        <w:spacing w:line="480" w:lineRule="exact"/>
        <w:ind w:firstLine="480" w:firstLineChars="200"/>
        <w:jc w:val="left"/>
        <w:rPr>
          <w:rFonts w:ascii="宋体" w:hAnsi="宋体"/>
          <w:color w:val="000000"/>
          <w:spacing w:val="-2"/>
          <w:sz w:val="24"/>
        </w:rPr>
      </w:pPr>
      <w:r>
        <w:rPr>
          <w:rFonts w:hint="eastAsia" w:ascii="宋体" w:hAnsi="宋体"/>
          <w:sz w:val="24"/>
          <w:szCs w:val="24"/>
        </w:rPr>
        <w:t>7.评审结果在</w:t>
      </w:r>
      <w:r>
        <w:rPr>
          <w:rFonts w:hint="eastAsia" w:ascii="宋体" w:hAnsi="宋体"/>
          <w:color w:val="000000"/>
          <w:spacing w:val="-2"/>
          <w:sz w:val="24"/>
        </w:rPr>
        <w:t>大竹县人民医院官网，</w:t>
      </w:r>
    </w:p>
    <w:p>
      <w:pPr>
        <w:spacing w:line="480" w:lineRule="exact"/>
        <w:ind w:firstLine="528" w:firstLineChars="224"/>
        <w:rPr>
          <w:rFonts w:hint="eastAsia" w:ascii="宋体" w:hAnsi="宋体"/>
          <w:sz w:val="24"/>
          <w:szCs w:val="24"/>
        </w:rPr>
      </w:pPr>
      <w:r>
        <w:rPr>
          <w:rFonts w:hint="eastAsia" w:ascii="宋体" w:hAnsi="宋体"/>
          <w:color w:val="000000"/>
          <w:spacing w:val="-2"/>
          <w:sz w:val="24"/>
        </w:rPr>
        <w:t>（</w:t>
      </w:r>
      <w:r>
        <w:rPr>
          <w:rStyle w:val="13"/>
          <w:rFonts w:hint="eastAsia" w:ascii="宋体" w:hAnsi="宋体"/>
          <w:b/>
          <w:sz w:val="24"/>
          <w:szCs w:val="24"/>
        </w:rPr>
        <w:t>https://www.scdz120.com/go.htm?k=zhao_biao_gong_gao&amp;url=tzgg_list</w:t>
      </w:r>
      <w:r>
        <w:rPr>
          <w:rFonts w:hint="eastAsia" w:ascii="宋体" w:hAnsi="宋体"/>
          <w:color w:val="000000"/>
          <w:spacing w:val="-2"/>
          <w:sz w:val="24"/>
        </w:rPr>
        <w:t>）</w:t>
      </w:r>
      <w:r>
        <w:rPr>
          <w:rFonts w:hint="eastAsia" w:ascii="宋体" w:hAnsi="宋体"/>
          <w:color w:val="000000"/>
          <w:sz w:val="24"/>
          <w:szCs w:val="24"/>
        </w:rPr>
        <w:t>公示</w:t>
      </w:r>
      <w:r>
        <w:rPr>
          <w:rFonts w:hint="eastAsia" w:ascii="宋体" w:hAnsi="宋体"/>
          <w:sz w:val="24"/>
          <w:szCs w:val="24"/>
        </w:rPr>
        <w:t>，供应商对评审结果有异议的，可提出书面质疑。</w:t>
      </w:r>
    </w:p>
    <w:p>
      <w:pPr>
        <w:spacing w:line="480" w:lineRule="atLeast"/>
        <w:ind w:firstLine="537" w:firstLineChars="224"/>
        <w:rPr>
          <w:rFonts w:hint="eastAsia" w:ascii="宋体" w:hAnsi="宋体"/>
          <w:sz w:val="24"/>
          <w:szCs w:val="24"/>
        </w:rPr>
      </w:pPr>
      <w:r>
        <w:rPr>
          <w:rFonts w:hint="eastAsia" w:ascii="宋体" w:hAnsi="宋体"/>
          <w:sz w:val="24"/>
          <w:szCs w:val="24"/>
        </w:rPr>
        <w:t>8.</w:t>
      </w:r>
      <w:r>
        <w:rPr>
          <w:rFonts w:hint="eastAsia" w:ascii="华文宋体" w:hAnsi="华文宋体" w:eastAsia="华文宋体" w:cs="华文宋体"/>
          <w:sz w:val="24"/>
          <w:szCs w:val="24"/>
        </w:rPr>
        <w:t>成交供应商接到采购人中标通知后，15日内来院签订合同，逾期未到者，按弃权处理</w:t>
      </w:r>
      <w:r>
        <w:rPr>
          <w:rFonts w:hint="eastAsia" w:ascii="宋体" w:hAnsi="宋体"/>
          <w:sz w:val="24"/>
          <w:szCs w:val="24"/>
        </w:rPr>
        <w:t>。</w:t>
      </w:r>
    </w:p>
    <w:p>
      <w:pPr>
        <w:tabs>
          <w:tab w:val="left" w:pos="1080"/>
        </w:tabs>
        <w:spacing w:line="480" w:lineRule="exact"/>
        <w:ind w:firstLine="542" w:firstLineChars="225"/>
        <w:rPr>
          <w:rFonts w:hint="eastAsia" w:ascii="仿宋" w:hAnsi="仿宋" w:eastAsia="仿宋"/>
          <w:b/>
          <w:color w:val="FF0000"/>
          <w:sz w:val="24"/>
          <w:szCs w:val="24"/>
        </w:rPr>
      </w:pPr>
      <w:r>
        <w:rPr>
          <w:rFonts w:hint="eastAsia" w:ascii="仿宋" w:hAnsi="仿宋" w:eastAsia="仿宋"/>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pPr>
        <w:pStyle w:val="14"/>
        <w:spacing w:line="560" w:lineRule="exact"/>
        <w:ind w:firstLine="560"/>
        <w:rPr>
          <w:rFonts w:hint="eastAsia" w:ascii="仿宋" w:hAnsi="仿宋" w:eastAsia="仿宋" w:cs="仿宋"/>
          <w:b/>
          <w:sz w:val="28"/>
          <w:szCs w:val="28"/>
        </w:rPr>
      </w:pPr>
      <w:r>
        <w:rPr>
          <w:rFonts w:ascii="Times New Roman" w:hAnsi="Times New Roman" w:eastAsia="宋体"/>
          <w:b w:val="0"/>
          <w:kern w:val="2"/>
          <w:sz w:val="21"/>
          <w:szCs w:val="20"/>
        </w:rPr>
        <w:br w:type="page"/>
      </w:r>
    </w:p>
    <w:p>
      <w:pPr>
        <w:pStyle w:val="14"/>
        <w:spacing w:line="56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第十一章   报价文件相关文书格式</w:t>
      </w:r>
    </w:p>
    <w:p>
      <w:pPr>
        <w:spacing w:line="1000" w:lineRule="exact"/>
        <w:rPr>
          <w:rFonts w:hint="eastAsia" w:hAnsi="宋体"/>
          <w:b/>
          <w:spacing w:val="78"/>
          <w:sz w:val="36"/>
          <w:szCs w:val="36"/>
        </w:rPr>
      </w:pPr>
    </w:p>
    <w:p>
      <w:pPr>
        <w:spacing w:line="1000" w:lineRule="exact"/>
        <w:jc w:val="center"/>
        <w:rPr>
          <w:rFonts w:hAnsi="宋体"/>
          <w:b/>
          <w:spacing w:val="78"/>
          <w:sz w:val="90"/>
          <w:szCs w:val="90"/>
        </w:rPr>
      </w:pPr>
      <w:r>
        <w:rPr>
          <w:rFonts w:hint="eastAsia" w:hAnsi="宋体"/>
          <w:b/>
          <w:spacing w:val="78"/>
          <w:sz w:val="52"/>
          <w:szCs w:val="52"/>
        </w:rPr>
        <w:t>报价文件</w:t>
      </w:r>
    </w:p>
    <w:p>
      <w:pPr>
        <w:spacing w:line="360" w:lineRule="exact"/>
        <w:jc w:val="center"/>
        <w:rPr>
          <w:rFonts w:hint="eastAsia" w:hAnsi="宋体"/>
          <w:b/>
          <w:bCs/>
          <w:sz w:val="36"/>
        </w:rPr>
      </w:pPr>
    </w:p>
    <w:p>
      <w:pPr>
        <w:spacing w:line="360" w:lineRule="exact"/>
        <w:jc w:val="center"/>
        <w:rPr>
          <w:rFonts w:hint="eastAsia" w:hAnsi="宋体"/>
          <w:b/>
          <w:bCs/>
          <w:sz w:val="36"/>
        </w:rPr>
      </w:pPr>
    </w:p>
    <w:p>
      <w:pPr>
        <w:spacing w:line="360" w:lineRule="auto"/>
        <w:ind w:left="1890" w:leftChars="900"/>
        <w:jc w:val="left"/>
        <w:rPr>
          <w:rFonts w:hint="eastAsia" w:hAnsi="宋体"/>
          <w:b/>
          <w:bCs/>
          <w:sz w:val="36"/>
        </w:rPr>
      </w:pPr>
    </w:p>
    <w:p>
      <w:pPr>
        <w:spacing w:line="360" w:lineRule="auto"/>
        <w:ind w:left="1050" w:leftChars="500"/>
        <w:jc w:val="left"/>
        <w:rPr>
          <w:rFonts w:hint="eastAsia" w:hAnsi="宋体"/>
          <w:b/>
          <w:bCs/>
          <w:sz w:val="36"/>
        </w:rPr>
      </w:pPr>
      <w:r>
        <w:rPr>
          <w:rFonts w:hint="eastAsia" w:hAnsi="宋体"/>
          <w:b/>
          <w:bCs/>
          <w:sz w:val="36"/>
        </w:rPr>
        <w:t>采购项目编号  ：</w:t>
      </w:r>
      <w:r>
        <w:rPr>
          <w:rFonts w:hint="eastAsia" w:hAnsi="宋体"/>
          <w:b/>
          <w:bCs/>
          <w:sz w:val="36"/>
          <w:u w:val="single"/>
        </w:rPr>
        <w:t xml:space="preserve">                     </w:t>
      </w:r>
    </w:p>
    <w:p>
      <w:pPr>
        <w:spacing w:line="360" w:lineRule="auto"/>
        <w:ind w:left="1050" w:leftChars="500"/>
        <w:jc w:val="left"/>
        <w:rPr>
          <w:rFonts w:hint="eastAsia" w:hAnsi="宋体"/>
          <w:b/>
          <w:bCs/>
          <w:sz w:val="36"/>
        </w:rPr>
      </w:pPr>
    </w:p>
    <w:p>
      <w:pPr>
        <w:spacing w:line="360" w:lineRule="auto"/>
        <w:ind w:left="1050" w:leftChars="500"/>
        <w:jc w:val="left"/>
        <w:rPr>
          <w:rFonts w:hint="eastAsia" w:hAnsi="宋体"/>
          <w:b/>
          <w:bCs/>
          <w:sz w:val="36"/>
          <w:u w:val="single"/>
        </w:rPr>
      </w:pPr>
      <w:r>
        <w:rPr>
          <w:rFonts w:hint="eastAsia" w:hAnsi="宋体"/>
          <w:b/>
          <w:bCs/>
          <w:sz w:val="36"/>
        </w:rPr>
        <w:t>询价项目名称  ：</w:t>
      </w:r>
      <w:r>
        <w:rPr>
          <w:rFonts w:hint="eastAsia" w:hAnsi="宋体"/>
          <w:b/>
          <w:bCs/>
          <w:sz w:val="36"/>
          <w:u w:val="single"/>
        </w:rPr>
        <w:t xml:space="preserve">                     </w:t>
      </w:r>
    </w:p>
    <w:p>
      <w:pPr>
        <w:spacing w:line="360" w:lineRule="auto"/>
        <w:ind w:left="1050" w:leftChars="500"/>
        <w:jc w:val="left"/>
        <w:rPr>
          <w:rFonts w:hint="eastAsia" w:hAnsi="宋体"/>
          <w:b/>
          <w:bCs/>
          <w:sz w:val="36"/>
          <w:u w:val="single"/>
        </w:rPr>
      </w:pPr>
    </w:p>
    <w:p>
      <w:pPr>
        <w:spacing w:line="360" w:lineRule="auto"/>
        <w:ind w:left="1050" w:leftChars="500"/>
        <w:jc w:val="left"/>
        <w:rPr>
          <w:rFonts w:hAnsi="宋体"/>
          <w:b/>
          <w:bCs/>
          <w:sz w:val="36"/>
          <w:u w:val="single"/>
        </w:rPr>
      </w:pPr>
      <w:r>
        <w:rPr>
          <w:rFonts w:hint="eastAsia" w:hAnsi="宋体"/>
          <w:b/>
          <w:bCs/>
          <w:sz w:val="36"/>
        </w:rPr>
        <w:t>分包号（如有）：</w:t>
      </w:r>
      <w:r>
        <w:rPr>
          <w:rFonts w:hint="eastAsia" w:hAnsi="宋体"/>
          <w:b/>
          <w:bCs/>
          <w:sz w:val="36"/>
          <w:u w:val="single"/>
        </w:rPr>
        <w:t xml:space="preserve">                     </w:t>
      </w:r>
    </w:p>
    <w:p>
      <w:pPr>
        <w:spacing w:line="360" w:lineRule="auto"/>
        <w:rPr>
          <w:rFonts w:hint="eastAsia" w:hAnsi="宋体"/>
          <w:b/>
          <w:bCs/>
          <w:sz w:val="36"/>
        </w:rPr>
      </w:pPr>
    </w:p>
    <w:p>
      <w:pPr>
        <w:spacing w:line="360" w:lineRule="auto"/>
        <w:ind w:left="1050" w:leftChars="500"/>
        <w:jc w:val="left"/>
        <w:rPr>
          <w:rFonts w:hAnsi="宋体"/>
          <w:b/>
          <w:bCs/>
          <w:sz w:val="36"/>
        </w:rPr>
      </w:pPr>
      <w:r>
        <w:rPr>
          <w:rFonts w:hint="eastAsia" w:hAnsi="宋体"/>
          <w:b/>
          <w:bCs/>
          <w:sz w:val="36"/>
        </w:rPr>
        <w:t>供应商名称（加盖公章）：</w:t>
      </w:r>
      <w:r>
        <w:rPr>
          <w:rFonts w:hint="eastAsia" w:hAnsi="宋体"/>
          <w:b/>
          <w:bCs/>
          <w:sz w:val="36"/>
          <w:u w:val="single"/>
        </w:rPr>
        <w:t xml:space="preserve">             </w:t>
      </w:r>
    </w:p>
    <w:p>
      <w:pPr>
        <w:spacing w:line="360" w:lineRule="auto"/>
        <w:ind w:left="1050" w:leftChars="500"/>
        <w:jc w:val="left"/>
        <w:rPr>
          <w:rFonts w:hint="eastAsia" w:hAnsi="宋体"/>
          <w:b/>
          <w:bCs/>
          <w:sz w:val="36"/>
        </w:rPr>
      </w:pPr>
    </w:p>
    <w:p>
      <w:pPr>
        <w:spacing w:line="360" w:lineRule="auto"/>
        <w:ind w:left="1050" w:leftChars="500"/>
        <w:jc w:val="left"/>
        <w:rPr>
          <w:rFonts w:hAnsi="宋体"/>
          <w:b/>
          <w:bCs/>
          <w:spacing w:val="-40"/>
          <w:sz w:val="36"/>
          <w:u w:val="single"/>
        </w:rPr>
      </w:pPr>
      <w:r>
        <w:rPr>
          <w:rFonts w:hint="eastAsia" w:hAnsi="宋体"/>
          <w:b/>
          <w:bCs/>
          <w:spacing w:val="-24"/>
          <w:sz w:val="36"/>
        </w:rPr>
        <w:t>法定代表人或其委托代理人签字</w:t>
      </w:r>
      <w:r>
        <w:rPr>
          <w:rFonts w:hint="eastAsia" w:hAnsi="宋体"/>
          <w:b/>
          <w:bCs/>
          <w:spacing w:val="-40"/>
          <w:sz w:val="36"/>
        </w:rPr>
        <w:t>：</w:t>
      </w:r>
      <w:r>
        <w:rPr>
          <w:rFonts w:hint="eastAsia" w:hAnsi="宋体"/>
          <w:b/>
          <w:bCs/>
          <w:spacing w:val="-40"/>
          <w:sz w:val="36"/>
          <w:u w:val="single"/>
        </w:rPr>
        <w:t xml:space="preserve">                   </w:t>
      </w:r>
    </w:p>
    <w:p>
      <w:pPr>
        <w:spacing w:line="360" w:lineRule="auto"/>
        <w:ind w:left="1050" w:leftChars="500"/>
        <w:jc w:val="left"/>
        <w:rPr>
          <w:rFonts w:hint="eastAsia" w:hAnsi="宋体"/>
          <w:b/>
          <w:bCs/>
          <w:spacing w:val="-40"/>
          <w:sz w:val="36"/>
        </w:rPr>
      </w:pPr>
    </w:p>
    <w:p>
      <w:pPr>
        <w:spacing w:line="360" w:lineRule="auto"/>
        <w:ind w:left="1050" w:leftChars="500"/>
        <w:jc w:val="left"/>
        <w:rPr>
          <w:rFonts w:hAnsi="宋体"/>
          <w:b/>
          <w:bCs/>
          <w:spacing w:val="-40"/>
          <w:sz w:val="36"/>
        </w:rPr>
      </w:pPr>
      <w:r>
        <w:rPr>
          <w:rFonts w:hint="eastAsia" w:hAnsi="宋体"/>
          <w:b/>
          <w:bCs/>
          <w:spacing w:val="-40"/>
          <w:sz w:val="36"/>
        </w:rPr>
        <w:t>联系电话（手机）：</w:t>
      </w:r>
    </w:p>
    <w:p>
      <w:pPr>
        <w:spacing w:line="360" w:lineRule="auto"/>
        <w:rPr>
          <w:rFonts w:hint="eastAsia" w:hAnsi="宋体"/>
          <w:b/>
          <w:bCs/>
          <w:sz w:val="36"/>
        </w:rPr>
      </w:pPr>
    </w:p>
    <w:p>
      <w:pPr>
        <w:spacing w:line="500" w:lineRule="exact"/>
        <w:rPr>
          <w:rFonts w:hint="eastAsia" w:hAnsi="宋体"/>
          <w:b/>
          <w:bCs/>
          <w:sz w:val="36"/>
        </w:rPr>
      </w:pPr>
    </w:p>
    <w:p>
      <w:pPr>
        <w:spacing w:line="500" w:lineRule="exact"/>
        <w:jc w:val="center"/>
        <w:rPr>
          <w:sz w:val="28"/>
          <w:szCs w:val="28"/>
        </w:rPr>
      </w:pPr>
      <w:r>
        <w:rPr>
          <w:rFonts w:hint="eastAsia"/>
          <w:sz w:val="28"/>
          <w:szCs w:val="28"/>
        </w:rPr>
        <w:t>日期：   年   月    日</w:t>
      </w:r>
    </w:p>
    <w:p>
      <w:pPr>
        <w:pStyle w:val="14"/>
        <w:spacing w:line="560" w:lineRule="exact"/>
        <w:ind w:firstLine="560"/>
        <w:rPr>
          <w:rFonts w:ascii="仿宋" w:hAnsi="仿宋" w:eastAsia="仿宋" w:cs="仿宋"/>
          <w:sz w:val="28"/>
          <w:szCs w:val="28"/>
        </w:rPr>
        <w:sectPr>
          <w:headerReference r:id="rId3" w:type="default"/>
          <w:footerReference r:id="rId4" w:type="default"/>
          <w:pgSz w:w="11907" w:h="16839"/>
          <w:pgMar w:top="1287" w:right="1287" w:bottom="1287" w:left="1287" w:header="720" w:footer="720" w:gutter="0"/>
          <w:pgNumType w:fmt="decimalFullWidth"/>
          <w:cols w:space="720" w:num="1"/>
          <w:docGrid w:linePitch="286" w:charSpace="0"/>
        </w:sectPr>
      </w:pPr>
    </w:p>
    <w:p>
      <w:pPr>
        <w:tabs>
          <w:tab w:val="left" w:pos="1080"/>
        </w:tabs>
        <w:spacing w:line="360" w:lineRule="auto"/>
        <w:rPr>
          <w:rFonts w:hint="eastAsia" w:ascii="宋体" w:hAnsi="宋体"/>
          <w:sz w:val="24"/>
          <w:szCs w:val="24"/>
        </w:rPr>
      </w:pPr>
      <w:r>
        <w:rPr>
          <w:rFonts w:hint="eastAsia" w:ascii="宋体" w:hAnsi="宋体"/>
          <w:sz w:val="24"/>
          <w:szCs w:val="24"/>
        </w:rPr>
        <w:t xml:space="preserve">附件1                </w:t>
      </w:r>
    </w:p>
    <w:p>
      <w:pPr>
        <w:pStyle w:val="14"/>
        <w:spacing w:line="56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报价函</w:t>
      </w:r>
    </w:p>
    <w:p>
      <w:pPr>
        <w:pStyle w:val="14"/>
        <w:spacing w:line="56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大竹县人民医院：</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1.我单位全面研究了你单位“</w:t>
      </w:r>
      <w:r>
        <w:rPr>
          <w:rFonts w:hint="eastAsia" w:ascii="宋体" w:hAnsi="宋体"/>
          <w:sz w:val="24"/>
          <w:u w:val="single"/>
        </w:rPr>
        <w:t xml:space="preserve">                           </w:t>
      </w:r>
      <w:r>
        <w:rPr>
          <w:rFonts w:hint="eastAsia" w:ascii="仿宋" w:hAnsi="仿宋" w:eastAsia="仿宋" w:cs="仿宋"/>
          <w:sz w:val="28"/>
          <w:szCs w:val="28"/>
        </w:rPr>
        <w:t>”项目询价文件（</w:t>
      </w:r>
      <w:r>
        <w:rPr>
          <w:rFonts w:hint="eastAsia" w:ascii="仿宋" w:hAnsi="仿宋" w:eastAsia="仿宋" w:cs="仿宋"/>
          <w:sz w:val="28"/>
          <w:szCs w:val="28"/>
          <w:lang w:eastAsia="zh-CN"/>
        </w:rPr>
        <w:t>竹医总采（询）【2022】7号</w:t>
      </w:r>
      <w:r>
        <w:rPr>
          <w:rFonts w:hint="eastAsia" w:ascii="仿宋" w:hAnsi="仿宋" w:eastAsia="仿宋" w:cs="仿宋"/>
          <w:sz w:val="28"/>
          <w:szCs w:val="28"/>
        </w:rPr>
        <w:t>），决定参加贵单位组织的本项目报价。我方授权</w:t>
      </w:r>
      <w:r>
        <w:rPr>
          <w:rFonts w:hint="eastAsia" w:ascii="宋体" w:hAnsi="宋体"/>
          <w:sz w:val="24"/>
          <w:u w:val="single"/>
        </w:rPr>
        <w:t xml:space="preserve">              </w:t>
      </w:r>
      <w:r>
        <w:rPr>
          <w:rFonts w:hint="eastAsia" w:ascii="仿宋" w:hAnsi="仿宋" w:eastAsia="仿宋" w:cs="仿宋"/>
          <w:sz w:val="28"/>
          <w:szCs w:val="28"/>
        </w:rPr>
        <w:t>（姓名、职务）代表我方                        （报价单位的名称）全权处理本项目报价的有关事宜。</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2.一旦我方成交，我方将严格履行合同规定的责任和义务，保证于合同签字生效后</w:t>
      </w:r>
      <w:r>
        <w:rPr>
          <w:rFonts w:hint="eastAsia" w:ascii="宋体" w:hAnsi="宋体"/>
          <w:sz w:val="24"/>
          <w:u w:val="single"/>
        </w:rPr>
        <w:t xml:space="preserve">              </w:t>
      </w:r>
      <w:r>
        <w:rPr>
          <w:rFonts w:hint="eastAsia" w:ascii="仿宋" w:hAnsi="仿宋" w:eastAsia="仿宋" w:cs="仿宋"/>
          <w:sz w:val="28"/>
          <w:szCs w:val="28"/>
        </w:rPr>
        <w:t>日内完成项目的生产和运输，并交付买方验收、使用。</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5.本次询价，我方报价有效期为询价文件规定的询价之日后 </w:t>
      </w:r>
      <w:r>
        <w:rPr>
          <w:rFonts w:hint="eastAsia" w:ascii="仿宋" w:hAnsi="仿宋" w:eastAsia="仿宋" w:cs="仿宋"/>
          <w:sz w:val="28"/>
          <w:szCs w:val="28"/>
          <w:u w:val="single"/>
        </w:rPr>
        <w:t>90</w:t>
      </w:r>
      <w:r>
        <w:rPr>
          <w:rFonts w:hint="eastAsia" w:ascii="仿宋" w:hAnsi="仿宋" w:eastAsia="仿宋" w:cs="仿宋"/>
          <w:sz w:val="28"/>
          <w:szCs w:val="28"/>
        </w:rPr>
        <w:t xml:space="preserve"> 天。</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宋体" w:hAnsi="宋体"/>
          <w:sz w:val="24"/>
          <w:u w:val="single"/>
        </w:rPr>
        <w:t xml:space="preserve">              </w:t>
      </w:r>
      <w:r>
        <w:rPr>
          <w:rFonts w:hint="eastAsia" w:ascii="仿宋" w:hAnsi="仿宋" w:eastAsia="仿宋" w:cs="仿宋"/>
          <w:sz w:val="28"/>
          <w:szCs w:val="28"/>
        </w:rPr>
        <w:t>（盖章）</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法定代表人或授权代表（签字或盖章）：</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通讯地址：</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邮政编码：</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联系电话：</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传    真：</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开户银行：</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帐    号：</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收款单位：</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日期：</w:t>
      </w:r>
    </w:p>
    <w:p>
      <w:pPr>
        <w:pStyle w:val="14"/>
        <w:spacing w:line="560" w:lineRule="exact"/>
        <w:ind w:firstLine="560"/>
        <w:rPr>
          <w:rFonts w:hint="eastAsia" w:ascii="宋体" w:hAnsi="宋体"/>
          <w:sz w:val="24"/>
        </w:rPr>
      </w:pPr>
      <w:r>
        <w:rPr>
          <w:rFonts w:ascii="仿宋" w:hAnsi="仿宋" w:eastAsia="仿宋" w:cs="仿宋"/>
          <w:sz w:val="28"/>
          <w:szCs w:val="28"/>
        </w:rPr>
        <w:br w:type="page"/>
      </w:r>
      <w:r>
        <w:rPr>
          <w:rFonts w:hint="eastAsia" w:ascii="宋体" w:hAnsi="宋体"/>
          <w:sz w:val="24"/>
        </w:rPr>
        <w:t>附件2</w:t>
      </w:r>
    </w:p>
    <w:p>
      <w:pPr>
        <w:pStyle w:val="14"/>
        <w:spacing w:line="56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法定代表人授权书</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大竹县人民医院：</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本授权声明：</w:t>
      </w:r>
      <w:r>
        <w:rPr>
          <w:rFonts w:hint="eastAsia" w:ascii="宋体" w:hAnsi="宋体"/>
          <w:sz w:val="24"/>
          <w:u w:val="single"/>
        </w:rPr>
        <w:t xml:space="preserve">              </w:t>
      </w:r>
      <w:r>
        <w:rPr>
          <w:rFonts w:hint="eastAsia" w:ascii="仿宋" w:hAnsi="仿宋" w:eastAsia="仿宋" w:cs="仿宋"/>
          <w:sz w:val="28"/>
          <w:szCs w:val="28"/>
        </w:rPr>
        <w:t>（单位名称）</w:t>
      </w:r>
      <w:r>
        <w:rPr>
          <w:rFonts w:hint="eastAsia" w:ascii="宋体" w:hAnsi="宋体"/>
          <w:sz w:val="24"/>
          <w:u w:val="single"/>
        </w:rPr>
        <w:t xml:space="preserve">              </w:t>
      </w:r>
      <w:r>
        <w:rPr>
          <w:rFonts w:hint="eastAsia" w:ascii="仿宋" w:hAnsi="仿宋" w:eastAsia="仿宋" w:cs="仿宋"/>
          <w:sz w:val="28"/>
          <w:szCs w:val="28"/>
        </w:rPr>
        <w:t>（法定代表人姓名、职务）授权</w:t>
      </w:r>
      <w:r>
        <w:rPr>
          <w:rFonts w:hint="eastAsia" w:ascii="宋体" w:hAnsi="宋体"/>
          <w:sz w:val="24"/>
          <w:u w:val="single"/>
        </w:rPr>
        <w:t xml:space="preserve">              </w:t>
      </w:r>
      <w:r>
        <w:rPr>
          <w:rFonts w:hint="eastAsia" w:ascii="仿宋" w:hAnsi="仿宋" w:eastAsia="仿宋" w:cs="仿宋"/>
          <w:sz w:val="28"/>
          <w:szCs w:val="28"/>
        </w:rPr>
        <w:t>（被授权人姓名、职务）为我方竹医总采（询）【2022】7号“</w:t>
      </w:r>
      <w:r>
        <w:rPr>
          <w:rFonts w:hint="eastAsia" w:ascii="宋体" w:hAnsi="宋体"/>
          <w:sz w:val="24"/>
          <w:u w:val="single"/>
        </w:rPr>
        <w:t xml:space="preserve">              </w:t>
      </w:r>
      <w:r>
        <w:rPr>
          <w:rFonts w:hint="eastAsia" w:ascii="仿宋" w:hAnsi="仿宋" w:eastAsia="仿宋" w:cs="仿宋"/>
          <w:sz w:val="28"/>
          <w:szCs w:val="28"/>
        </w:rPr>
        <w:t>”项目报价活动的合法代表，以我方名义全权处理该项目有关报价、签订合同以及执行合同等一切事宜。</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特此声明。</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供应商名称：</w:t>
      </w:r>
      <w:r>
        <w:rPr>
          <w:rFonts w:hint="eastAsia" w:ascii="宋体" w:hAnsi="宋体"/>
          <w:sz w:val="24"/>
          <w:u w:val="single"/>
        </w:rPr>
        <w:t xml:space="preserve">              </w:t>
      </w:r>
      <w:r>
        <w:rPr>
          <w:rFonts w:hint="eastAsia" w:ascii="仿宋" w:hAnsi="仿宋" w:eastAsia="仿宋" w:cs="仿宋"/>
          <w:sz w:val="28"/>
          <w:szCs w:val="28"/>
        </w:rPr>
        <w:t>（盖章）</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法定代表人（签字或盖章）：</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职    务：</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授权代表签字：</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职    务：</w:t>
      </w:r>
    </w:p>
    <w:p>
      <w:pPr>
        <w:pStyle w:val="14"/>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日    期：</w:t>
      </w:r>
    </w:p>
    <w:p>
      <w:pPr>
        <w:pStyle w:val="14"/>
        <w:spacing w:line="560" w:lineRule="exact"/>
        <w:ind w:firstLine="562"/>
        <w:rPr>
          <w:rFonts w:ascii="仿宋" w:hAnsi="仿宋" w:eastAsia="仿宋" w:cs="仿宋"/>
          <w:sz w:val="28"/>
          <w:szCs w:val="28"/>
        </w:rPr>
      </w:pPr>
      <w:r>
        <w:rPr>
          <w:rFonts w:hint="eastAsia" w:ascii="仿宋" w:hAnsi="仿宋" w:eastAsia="仿宋" w:cs="仿宋"/>
          <w:b/>
          <w:bCs/>
          <w:sz w:val="28"/>
          <w:szCs w:val="28"/>
        </w:rPr>
        <w:t xml:space="preserve">附 </w:t>
      </w:r>
      <w:r>
        <w:rPr>
          <w:rFonts w:hint="eastAsia" w:ascii="仿宋" w:hAnsi="仿宋" w:eastAsia="仿宋" w:cs="仿宋"/>
          <w:sz w:val="28"/>
          <w:szCs w:val="28"/>
        </w:rPr>
        <w:t>法定代表人或授权代表情况</w:t>
      </w:r>
      <w:r>
        <w:rPr>
          <w:rFonts w:hint="eastAsia" w:ascii="仿宋" w:hAnsi="仿宋" w:eastAsia="仿宋" w:cs="仿宋"/>
          <w:b/>
          <w:bCs/>
          <w:sz w:val="28"/>
          <w:szCs w:val="28"/>
        </w:rPr>
        <w:t>（附加盖供应商公章的法人代表或授权代表身份证）</w:t>
      </w:r>
      <w:r>
        <w:rPr>
          <w:rFonts w:hint="eastAsia" w:ascii="仿宋" w:hAnsi="仿宋" w:eastAsia="仿宋" w:cs="仿宋"/>
          <w:sz w:val="28"/>
          <w:szCs w:val="28"/>
        </w:rPr>
        <w:t>：</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姓名：</w:t>
      </w:r>
      <w:r>
        <w:rPr>
          <w:rFonts w:hint="eastAsia" w:ascii="宋体" w:hAnsi="宋体"/>
          <w:sz w:val="24"/>
          <w:u w:val="single"/>
        </w:rPr>
        <w:t xml:space="preserve">                            </w:t>
      </w:r>
      <w:r>
        <w:rPr>
          <w:rFonts w:hint="eastAsia" w:ascii="仿宋" w:hAnsi="仿宋" w:eastAsia="仿宋" w:cs="仿宋"/>
          <w:sz w:val="28"/>
          <w:szCs w:val="28"/>
        </w:rPr>
        <w:t xml:space="preserve"> 性别：</w:t>
      </w:r>
      <w:r>
        <w:rPr>
          <w:rFonts w:hint="eastAsia" w:ascii="宋体" w:hAnsi="宋体"/>
          <w:sz w:val="24"/>
          <w:u w:val="single"/>
        </w:rPr>
        <w:t xml:space="preserve">                            </w:t>
      </w:r>
      <w:r>
        <w:rPr>
          <w:rFonts w:hint="eastAsia" w:ascii="仿宋" w:hAnsi="仿宋" w:eastAsia="仿宋" w:cs="仿宋"/>
          <w:sz w:val="28"/>
          <w:szCs w:val="28"/>
        </w:rPr>
        <w:t xml:space="preserve">               </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年龄：</w:t>
      </w:r>
      <w:r>
        <w:rPr>
          <w:rFonts w:hint="eastAsia" w:ascii="宋体" w:hAnsi="宋体"/>
          <w:sz w:val="24"/>
          <w:u w:val="single"/>
        </w:rPr>
        <w:t xml:space="preserve">                            </w:t>
      </w:r>
      <w:r>
        <w:rPr>
          <w:rFonts w:hint="eastAsia" w:ascii="仿宋" w:hAnsi="仿宋" w:eastAsia="仿宋" w:cs="仿宋"/>
          <w:sz w:val="28"/>
          <w:szCs w:val="28"/>
        </w:rPr>
        <w:t xml:space="preserve"> 职务：</w:t>
      </w:r>
      <w:r>
        <w:rPr>
          <w:rFonts w:hint="eastAsia" w:ascii="宋体" w:hAnsi="宋体"/>
          <w:sz w:val="24"/>
          <w:u w:val="single"/>
        </w:rPr>
        <w:t xml:space="preserve">                            </w:t>
      </w:r>
      <w:r>
        <w:rPr>
          <w:rFonts w:hint="eastAsia" w:ascii="仿宋" w:hAnsi="仿宋" w:eastAsia="仿宋" w:cs="仿宋"/>
          <w:sz w:val="28"/>
          <w:szCs w:val="28"/>
        </w:rPr>
        <w:t xml:space="preserve">               </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联系电话：</w:t>
      </w:r>
      <w:r>
        <w:rPr>
          <w:rFonts w:hint="eastAsia" w:ascii="宋体" w:hAnsi="宋体"/>
          <w:sz w:val="24"/>
          <w:u w:val="single"/>
        </w:rPr>
        <w:t xml:space="preserve">                        </w:t>
      </w:r>
      <w:r>
        <w:rPr>
          <w:rFonts w:hint="eastAsia" w:ascii="仿宋" w:hAnsi="仿宋" w:eastAsia="仿宋" w:cs="仿宋"/>
          <w:sz w:val="28"/>
          <w:szCs w:val="28"/>
        </w:rPr>
        <w:t>手机：</w:t>
      </w:r>
      <w:r>
        <w:rPr>
          <w:rFonts w:hint="eastAsia" w:ascii="宋体" w:hAnsi="宋体"/>
          <w:sz w:val="24"/>
          <w:u w:val="single"/>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w:t>
      </w:r>
    </w:p>
    <w:p>
      <w:pPr>
        <w:pStyle w:val="14"/>
        <w:spacing w:line="560" w:lineRule="exact"/>
        <w:ind w:firstLine="560"/>
        <w:rPr>
          <w:rFonts w:ascii="仿宋" w:hAnsi="仿宋" w:eastAsia="仿宋" w:cs="仿宋"/>
          <w:sz w:val="28"/>
          <w:szCs w:val="28"/>
        </w:rPr>
      </w:pPr>
      <w:r>
        <w:rPr>
          <w:rFonts w:hint="eastAsia" w:ascii="仿宋" w:hAnsi="仿宋" w:eastAsia="仿宋" w:cs="仿宋"/>
          <w:sz w:val="28"/>
          <w:szCs w:val="28"/>
        </w:rPr>
        <w:t>详细通信地址：</w:t>
      </w:r>
      <w:r>
        <w:rPr>
          <w:rFonts w:hint="eastAsia" w:ascii="宋体" w:hAnsi="宋体"/>
          <w:sz w:val="24"/>
          <w:u w:val="single"/>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w:t>
      </w:r>
    </w:p>
    <w:p>
      <w:pPr>
        <w:pStyle w:val="14"/>
        <w:spacing w:line="560" w:lineRule="exact"/>
        <w:ind w:firstLine="560"/>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w:t>
      </w:r>
      <w:r>
        <w:rPr>
          <w:rFonts w:hint="eastAsia" w:ascii="仿宋" w:hAnsi="仿宋" w:eastAsia="仿宋" w:cs="仿宋"/>
          <w:sz w:val="28"/>
          <w:szCs w:val="28"/>
          <w:lang w:eastAsia="zh-CN"/>
        </w:rPr>
        <w:t>报价文件</w:t>
      </w:r>
      <w:r>
        <w:rPr>
          <w:rFonts w:hint="eastAsia" w:ascii="仿宋" w:hAnsi="仿宋" w:eastAsia="仿宋" w:cs="仿宋"/>
          <w:sz w:val="28"/>
          <w:szCs w:val="28"/>
        </w:rPr>
        <w:t>中不需提供授</w:t>
      </w:r>
      <w:r>
        <w:rPr>
          <w:rFonts w:ascii="仿宋" w:hAnsi="仿宋" w:eastAsia="仿宋" w:cs="仿宋"/>
          <w:sz w:val="28"/>
          <w:szCs w:val="28"/>
        </w:rPr>
        <w:t>权</w:t>
      </w:r>
      <w:r>
        <w:rPr>
          <w:rFonts w:hint="eastAsia" w:ascii="仿宋" w:hAnsi="仿宋" w:eastAsia="仿宋" w:cs="仿宋"/>
          <w:sz w:val="28"/>
          <w:szCs w:val="28"/>
        </w:rPr>
        <w:t>委托</w:t>
      </w:r>
      <w:r>
        <w:rPr>
          <w:rFonts w:ascii="仿宋" w:hAnsi="仿宋" w:eastAsia="仿宋" w:cs="仿宋"/>
          <w:sz w:val="28"/>
          <w:szCs w:val="28"/>
        </w:rPr>
        <w:t>书，但必须提供法定代表人</w:t>
      </w:r>
      <w:r>
        <w:rPr>
          <w:rFonts w:hint="eastAsia" w:ascii="仿宋" w:hAnsi="仿宋" w:eastAsia="仿宋" w:cs="仿宋"/>
          <w:sz w:val="28"/>
          <w:szCs w:val="28"/>
        </w:rPr>
        <w:t>身份证</w:t>
      </w:r>
      <w:r>
        <w:rPr>
          <w:rFonts w:ascii="仿宋" w:hAnsi="仿宋" w:eastAsia="仿宋" w:cs="仿宋"/>
          <w:sz w:val="28"/>
          <w:szCs w:val="28"/>
        </w:rPr>
        <w:t>复印件</w:t>
      </w:r>
      <w:r>
        <w:rPr>
          <w:rFonts w:hint="eastAsia" w:ascii="仿宋" w:hAnsi="仿宋" w:eastAsia="仿宋" w:cs="仿宋"/>
          <w:sz w:val="28"/>
          <w:szCs w:val="28"/>
        </w:rPr>
        <w:t>。</w:t>
      </w:r>
    </w:p>
    <w:p>
      <w:pPr>
        <w:pStyle w:val="14"/>
        <w:spacing w:line="560" w:lineRule="exact"/>
        <w:ind w:firstLine="560"/>
        <w:rPr>
          <w:rFonts w:ascii="仿宋" w:hAnsi="仿宋" w:eastAsia="仿宋" w:cs="仿宋"/>
          <w:sz w:val="28"/>
          <w:szCs w:val="28"/>
        </w:rPr>
      </w:pPr>
      <w:r>
        <w:rPr>
          <w:rFonts w:ascii="仿宋" w:hAnsi="仿宋" w:eastAsia="仿宋" w:cs="仿宋"/>
          <w:sz w:val="28"/>
          <w:szCs w:val="28"/>
        </w:rPr>
        <w:t>2、如</w:t>
      </w:r>
      <w:r>
        <w:rPr>
          <w:rFonts w:hint="eastAsia" w:ascii="仿宋" w:hAnsi="仿宋" w:eastAsia="仿宋" w:cs="仿宋"/>
          <w:sz w:val="28"/>
          <w:szCs w:val="28"/>
        </w:rPr>
        <w:t>授权代表</w:t>
      </w:r>
      <w:r>
        <w:rPr>
          <w:rFonts w:ascii="仿宋" w:hAnsi="仿宋" w:eastAsia="仿宋" w:cs="仿宋"/>
          <w:sz w:val="28"/>
          <w:szCs w:val="28"/>
        </w:rPr>
        <w:t>参加</w:t>
      </w:r>
      <w:r>
        <w:rPr>
          <w:rFonts w:hint="eastAsia" w:ascii="仿宋" w:hAnsi="仿宋" w:eastAsia="仿宋" w:cs="仿宋"/>
          <w:sz w:val="28"/>
          <w:szCs w:val="28"/>
        </w:rPr>
        <w:t>询价</w:t>
      </w:r>
      <w:r>
        <w:rPr>
          <w:rFonts w:ascii="仿宋" w:hAnsi="仿宋" w:eastAsia="仿宋" w:cs="仿宋"/>
          <w:sz w:val="28"/>
          <w:szCs w:val="28"/>
        </w:rPr>
        <w:t>的，</w:t>
      </w:r>
      <w:r>
        <w:rPr>
          <w:rFonts w:hint="eastAsia" w:ascii="仿宋" w:hAnsi="仿宋" w:eastAsia="仿宋" w:cs="仿宋"/>
          <w:sz w:val="28"/>
          <w:szCs w:val="28"/>
        </w:rPr>
        <w:t>询价</w:t>
      </w:r>
      <w:r>
        <w:rPr>
          <w:rFonts w:hint="eastAsia" w:ascii="仿宋" w:hAnsi="仿宋" w:eastAsia="仿宋" w:cs="仿宋"/>
          <w:sz w:val="28"/>
          <w:szCs w:val="28"/>
          <w:lang w:eastAsia="zh-CN"/>
        </w:rPr>
        <w:t>报价文件</w:t>
      </w:r>
      <w:r>
        <w:rPr>
          <w:rFonts w:hint="eastAsia" w:ascii="仿宋" w:hAnsi="仿宋" w:eastAsia="仿宋" w:cs="仿宋"/>
          <w:sz w:val="28"/>
          <w:szCs w:val="28"/>
        </w:rPr>
        <w:t>中必须提供授权委托书，法定代表人和授权代表的身份证复印件。</w:t>
      </w:r>
    </w:p>
    <w:p>
      <w:pPr>
        <w:spacing w:line="480" w:lineRule="exact"/>
        <w:ind w:firstLine="588" w:firstLineChars="245"/>
        <w:rPr>
          <w:rFonts w:hint="eastAsia" w:ascii="宋体" w:hAnsi="宋体"/>
          <w:sz w:val="24"/>
          <w:szCs w:val="24"/>
        </w:rPr>
      </w:pPr>
    </w:p>
    <w:p>
      <w:pPr>
        <w:rPr>
          <w:rFonts w:hint="eastAsia"/>
          <w:sz w:val="24"/>
          <w:szCs w:val="24"/>
        </w:rPr>
      </w:pPr>
      <w:r>
        <w:rPr>
          <w:sz w:val="24"/>
          <w:szCs w:val="24"/>
        </w:rPr>
        <w:br w:type="page"/>
      </w:r>
      <w:r>
        <w:rPr>
          <w:rFonts w:hint="eastAsia"/>
          <w:sz w:val="24"/>
          <w:szCs w:val="24"/>
        </w:rPr>
        <w:t xml:space="preserve">附件3                  </w:t>
      </w:r>
    </w:p>
    <w:p>
      <w:pPr>
        <w:jc w:val="center"/>
        <w:rPr>
          <w:rFonts w:hint="eastAsia"/>
          <w:b/>
          <w:sz w:val="32"/>
          <w:szCs w:val="32"/>
        </w:rPr>
      </w:pPr>
      <w:r>
        <w:rPr>
          <w:rFonts w:hint="eastAsia"/>
          <w:b/>
          <w:sz w:val="32"/>
          <w:szCs w:val="32"/>
        </w:rPr>
        <w:t>承诺函</w:t>
      </w:r>
    </w:p>
    <w:p>
      <w:pPr>
        <w:spacing w:line="400" w:lineRule="exact"/>
        <w:rPr>
          <w:rFonts w:hint="eastAsia" w:ascii="宋体" w:hAnsi="宋体"/>
          <w:sz w:val="24"/>
          <w:szCs w:val="24"/>
        </w:rPr>
      </w:pPr>
    </w:p>
    <w:p>
      <w:pPr>
        <w:spacing w:line="480" w:lineRule="exact"/>
        <w:rPr>
          <w:rFonts w:hint="eastAsia" w:ascii="宋体" w:hAnsi="宋体"/>
          <w:sz w:val="24"/>
          <w:szCs w:val="24"/>
        </w:rPr>
      </w:pPr>
      <w:r>
        <w:rPr>
          <w:rFonts w:hint="eastAsia" w:ascii="宋体" w:hAnsi="宋体"/>
          <w:sz w:val="24"/>
          <w:szCs w:val="24"/>
          <w:u w:val="single"/>
        </w:rPr>
        <w:t>_大竹县人民医院_</w:t>
      </w:r>
      <w:r>
        <w:rPr>
          <w:rFonts w:hint="eastAsia" w:ascii="宋体" w:hAnsi="宋体"/>
          <w:sz w:val="24"/>
          <w:szCs w:val="24"/>
        </w:rPr>
        <w:t>：</w:t>
      </w:r>
    </w:p>
    <w:p>
      <w:pPr>
        <w:ind w:firstLine="480" w:firstLineChars="200"/>
        <w:jc w:val="left"/>
        <w:rPr>
          <w:rFonts w:hint="eastAsia" w:ascii="宋体" w:hAnsi="宋体"/>
          <w:sz w:val="24"/>
        </w:rPr>
      </w:pPr>
      <w:r>
        <w:rPr>
          <w:rFonts w:hint="eastAsia" w:ascii="宋体" w:hAnsi="宋体"/>
          <w:sz w:val="24"/>
        </w:rPr>
        <w:t>我公司作为本次采购项目的供应商，根据询价文件要求，现郑重承诺如下：</w:t>
      </w:r>
    </w:p>
    <w:p>
      <w:pPr>
        <w:ind w:firstLine="480" w:firstLineChars="200"/>
        <w:jc w:val="left"/>
        <w:rPr>
          <w:rFonts w:hint="eastAsia" w:ascii="宋体" w:hAnsi="宋体"/>
          <w:sz w:val="24"/>
        </w:rPr>
      </w:pPr>
      <w:r>
        <w:rPr>
          <w:rFonts w:hint="eastAsia" w:ascii="宋体" w:hAnsi="宋体"/>
          <w:sz w:val="24"/>
        </w:rPr>
        <w:t>一、具备《中华人民共和国采购法》第二十二条和本项目规定的条件：</w:t>
      </w:r>
    </w:p>
    <w:p>
      <w:pPr>
        <w:ind w:firstLine="480" w:firstLineChars="200"/>
        <w:jc w:val="left"/>
        <w:rPr>
          <w:rFonts w:hint="eastAsia" w:ascii="宋体" w:hAnsi="宋体"/>
          <w:sz w:val="24"/>
        </w:rPr>
      </w:pPr>
      <w:r>
        <w:rPr>
          <w:rFonts w:hint="eastAsia" w:ascii="宋体" w:hAnsi="宋体"/>
          <w:sz w:val="24"/>
        </w:rPr>
        <w:t>（一）具有独立承担民事责任的能力；</w:t>
      </w:r>
    </w:p>
    <w:p>
      <w:pPr>
        <w:ind w:firstLine="480" w:firstLineChars="200"/>
        <w:jc w:val="left"/>
        <w:rPr>
          <w:rFonts w:hint="eastAsia" w:ascii="宋体" w:hAnsi="宋体"/>
          <w:sz w:val="24"/>
        </w:rPr>
      </w:pPr>
      <w:r>
        <w:rPr>
          <w:rFonts w:hint="eastAsia" w:ascii="宋体" w:hAnsi="宋体"/>
          <w:sz w:val="24"/>
        </w:rPr>
        <w:t>（二）具有良好的商业信誉和健全的财务会计制度；</w:t>
      </w:r>
    </w:p>
    <w:p>
      <w:pPr>
        <w:ind w:firstLine="480" w:firstLineChars="200"/>
        <w:jc w:val="left"/>
        <w:rPr>
          <w:rFonts w:hint="eastAsia" w:ascii="宋体" w:hAnsi="宋体"/>
          <w:sz w:val="24"/>
        </w:rPr>
      </w:pPr>
      <w:r>
        <w:rPr>
          <w:rFonts w:hint="eastAsia" w:ascii="宋体" w:hAnsi="宋体"/>
          <w:sz w:val="24"/>
        </w:rPr>
        <w:t>（三）具有履行合同所必需的设备和专业技术能力；</w:t>
      </w:r>
    </w:p>
    <w:p>
      <w:pPr>
        <w:ind w:firstLine="480" w:firstLineChars="200"/>
        <w:jc w:val="left"/>
        <w:rPr>
          <w:rFonts w:hint="eastAsia" w:ascii="宋体" w:hAnsi="宋体"/>
          <w:sz w:val="24"/>
        </w:rPr>
      </w:pPr>
      <w:r>
        <w:rPr>
          <w:rFonts w:hint="eastAsia" w:ascii="宋体" w:hAnsi="宋体"/>
          <w:sz w:val="24"/>
        </w:rPr>
        <w:t>（四）有依法缴纳税收和社会保障资金的良好记录；</w:t>
      </w:r>
    </w:p>
    <w:p>
      <w:pPr>
        <w:ind w:firstLine="480" w:firstLineChars="200"/>
        <w:jc w:val="left"/>
        <w:rPr>
          <w:rFonts w:hint="eastAsia" w:ascii="宋体" w:hAnsi="宋体"/>
          <w:sz w:val="24"/>
        </w:rPr>
      </w:pPr>
      <w:r>
        <w:rPr>
          <w:rFonts w:hint="eastAsia" w:ascii="宋体" w:hAnsi="宋体"/>
          <w:sz w:val="24"/>
        </w:rPr>
        <w:t>（五）参加采购活动前三年内，在经营活动中没有重大违法记录；</w:t>
      </w:r>
    </w:p>
    <w:p>
      <w:pPr>
        <w:ind w:firstLine="480" w:firstLineChars="200"/>
        <w:jc w:val="left"/>
        <w:rPr>
          <w:rFonts w:hint="eastAsia" w:ascii="宋体" w:hAnsi="宋体"/>
          <w:sz w:val="24"/>
        </w:rPr>
      </w:pPr>
      <w:r>
        <w:rPr>
          <w:rFonts w:hint="eastAsia" w:ascii="宋体" w:hAnsi="宋体"/>
          <w:sz w:val="24"/>
        </w:rPr>
        <w:t>（六）法律、行政法规规定的其他条件；</w:t>
      </w:r>
    </w:p>
    <w:p>
      <w:pPr>
        <w:ind w:firstLine="480" w:firstLineChars="200"/>
        <w:jc w:val="left"/>
        <w:rPr>
          <w:rFonts w:hint="eastAsia" w:ascii="宋体" w:hAnsi="宋体"/>
          <w:sz w:val="24"/>
        </w:rPr>
      </w:pPr>
      <w:r>
        <w:rPr>
          <w:rFonts w:hint="eastAsia" w:ascii="宋体" w:hAnsi="宋体"/>
          <w:sz w:val="24"/>
        </w:rPr>
        <w:t>（七）根据采购项目提出的特殊条件。</w:t>
      </w:r>
    </w:p>
    <w:p>
      <w:pPr>
        <w:ind w:firstLine="480" w:firstLineChars="200"/>
        <w:jc w:val="left"/>
        <w:rPr>
          <w:rFonts w:hint="eastAsia" w:ascii="宋体" w:hAnsi="宋体"/>
          <w:sz w:val="24"/>
        </w:rPr>
      </w:pPr>
      <w:r>
        <w:rPr>
          <w:rFonts w:hint="eastAsia" w:ascii="宋体" w:hAnsi="宋体"/>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pPr>
        <w:ind w:firstLine="480" w:firstLineChars="200"/>
        <w:jc w:val="left"/>
        <w:rPr>
          <w:rFonts w:hint="eastAsia" w:ascii="宋体" w:hAnsi="宋体"/>
          <w:sz w:val="24"/>
        </w:rPr>
      </w:pPr>
      <w:r>
        <w:rPr>
          <w:rFonts w:hint="eastAsia" w:ascii="宋体" w:hAnsi="宋体"/>
          <w:sz w:val="24"/>
        </w:rPr>
        <w:t>三、在参加本次采购活动中，不存在与单位负责人为同一人或者存在直接控股、管理关系的其他供应商参与同一合同项下的采购活动的行为。</w:t>
      </w:r>
    </w:p>
    <w:p>
      <w:pPr>
        <w:ind w:firstLine="480" w:firstLineChars="200"/>
        <w:jc w:val="left"/>
        <w:rPr>
          <w:rFonts w:hint="eastAsia"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ind w:firstLine="480" w:firstLineChars="200"/>
        <w:jc w:val="left"/>
        <w:rPr>
          <w:rFonts w:hint="eastAsia" w:ascii="宋体" w:hAnsi="宋体"/>
          <w:sz w:val="24"/>
        </w:rPr>
      </w:pPr>
      <w:r>
        <w:rPr>
          <w:rFonts w:hint="eastAsia" w:ascii="宋体" w:hAnsi="宋体"/>
          <w:sz w:val="24"/>
        </w:rPr>
        <w:t>五、如果有《四川省采购当事人诚信管理办法》（川财采[2015]33号）规定的记入诚信档案的失信行为，将在报价文件中全面如实反映。</w:t>
      </w:r>
    </w:p>
    <w:p>
      <w:pPr>
        <w:ind w:firstLine="480" w:firstLineChars="200"/>
        <w:jc w:val="left"/>
        <w:rPr>
          <w:rFonts w:hint="eastAsia" w:ascii="宋体" w:hAnsi="宋体"/>
          <w:sz w:val="24"/>
        </w:rPr>
      </w:pPr>
      <w:r>
        <w:rPr>
          <w:rFonts w:hint="eastAsia" w:ascii="宋体" w:hAnsi="宋体"/>
          <w:sz w:val="24"/>
        </w:rPr>
        <w:t>六、报价文件中提供的任何资料和技术、服务、商务等报价承诺情况都是真实的、有效的、合法的。</w:t>
      </w:r>
    </w:p>
    <w:p>
      <w:pPr>
        <w:ind w:firstLine="480" w:firstLineChars="200"/>
        <w:jc w:val="left"/>
        <w:rPr>
          <w:rFonts w:hint="eastAsia"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ind w:firstLine="480" w:firstLineChars="200"/>
        <w:jc w:val="left"/>
        <w:rPr>
          <w:rFonts w:hint="eastAsia" w:ascii="黑体" w:hAnsi="黑体" w:eastAsia="黑体"/>
          <w:b/>
          <w:color w:val="FF0000"/>
          <w:sz w:val="24"/>
        </w:rPr>
      </w:pPr>
      <w:r>
        <w:rPr>
          <w:rFonts w:hint="eastAsia" w:ascii="黑体" w:hAnsi="黑体" w:eastAsia="黑体"/>
          <w:b/>
          <w:color w:val="FF0000"/>
          <w:sz w:val="24"/>
        </w:rPr>
        <w:t>本公司对上述承诺的内容事项真实性负责。如经查实上述承诺的内容事项存在虚假，我公司愿意接受以提供虚假材料谋取成交的法律责任。</w:t>
      </w:r>
    </w:p>
    <w:p>
      <w:pPr>
        <w:spacing w:line="480" w:lineRule="exact"/>
        <w:rPr>
          <w:rFonts w:hint="eastAsia" w:ascii="宋体" w:hAnsi="宋体"/>
          <w:sz w:val="24"/>
          <w:szCs w:val="24"/>
        </w:rPr>
      </w:pPr>
      <w:r>
        <w:rPr>
          <w:rFonts w:hint="eastAsia" w:ascii="宋体" w:hAnsi="宋体"/>
          <w:sz w:val="24"/>
          <w:szCs w:val="24"/>
        </w:rPr>
        <w:t xml:space="preserve">       </w:t>
      </w:r>
    </w:p>
    <w:p>
      <w:pPr>
        <w:spacing w:line="480" w:lineRule="exact"/>
        <w:rPr>
          <w:rFonts w:hint="eastAsia" w:ascii="宋体" w:hAnsi="宋体"/>
          <w:sz w:val="24"/>
          <w:szCs w:val="24"/>
        </w:rPr>
      </w:pPr>
    </w:p>
    <w:p>
      <w:pPr>
        <w:adjustRightInd w:val="0"/>
        <w:spacing w:line="480" w:lineRule="exact"/>
        <w:ind w:firstLine="480" w:firstLineChars="200"/>
        <w:jc w:val="left"/>
        <w:rPr>
          <w:rFonts w:hint="eastAsia"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r>
        <w:rPr>
          <w:rFonts w:hint="eastAsia" w:ascii="宋体" w:hAnsi="宋体"/>
          <w:color w:val="000000"/>
          <w:sz w:val="24"/>
          <w:szCs w:val="24"/>
        </w:rPr>
        <w:t>（盖章）</w:t>
      </w:r>
    </w:p>
    <w:p>
      <w:pPr>
        <w:adjustRightInd w:val="0"/>
        <w:spacing w:line="480" w:lineRule="exact"/>
        <w:ind w:firstLine="540" w:firstLineChars="225"/>
        <w:jc w:val="left"/>
        <w:rPr>
          <w:rFonts w:hint="eastAsia"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hint="eastAsia" w:ascii="宋体" w:hAnsi="宋体"/>
          <w:bCs/>
          <w:sz w:val="24"/>
          <w:szCs w:val="24"/>
        </w:rPr>
      </w:pPr>
      <w:r>
        <w:rPr>
          <w:rFonts w:hint="eastAsia" w:ascii="宋体" w:hAnsi="宋体"/>
          <w:bCs/>
          <w:sz w:val="24"/>
          <w:szCs w:val="24"/>
        </w:rPr>
        <w:t>日期:</w:t>
      </w:r>
    </w:p>
    <w:p>
      <w:pPr>
        <w:rPr>
          <w:rFonts w:hint="eastAsia"/>
          <w:sz w:val="36"/>
          <w:szCs w:val="36"/>
        </w:rPr>
        <w:sectPr>
          <w:footerReference r:id="rId8" w:type="first"/>
          <w:headerReference r:id="rId5" w:type="default"/>
          <w:footerReference r:id="rId6" w:type="default"/>
          <w:footerReference r:id="rId7" w:type="even"/>
          <w:pgSz w:w="11907" w:h="16840"/>
          <w:pgMar w:top="1361" w:right="1361" w:bottom="1361" w:left="1361" w:header="851" w:footer="992" w:gutter="0"/>
          <w:pgNumType w:start="0"/>
          <w:cols w:space="720" w:num="1"/>
          <w:titlePg/>
          <w:docGrid w:type="linesAndChars" w:linePitch="312" w:charSpace="0"/>
        </w:sectPr>
      </w:pPr>
    </w:p>
    <w:p>
      <w:pPr>
        <w:rPr>
          <w:rFonts w:hint="eastAsia" w:ascii="宋体" w:hAnsi="宋体"/>
          <w:sz w:val="24"/>
          <w:szCs w:val="24"/>
        </w:rPr>
      </w:pPr>
    </w:p>
    <w:p/>
    <w:p/>
    <w:p>
      <w:pPr>
        <w:rPr>
          <w:rFonts w:hint="eastAsia" w:ascii="宋体" w:hAnsi="宋体"/>
          <w:sz w:val="24"/>
          <w:szCs w:val="24"/>
        </w:rPr>
      </w:pPr>
      <w:r>
        <w:rPr>
          <w:rFonts w:hint="eastAsia" w:ascii="宋体" w:hAnsi="宋体"/>
          <w:sz w:val="24"/>
          <w:szCs w:val="24"/>
        </w:rPr>
        <w:t>附件4</w:t>
      </w:r>
    </w:p>
    <w:p>
      <w:pPr>
        <w:jc w:val="center"/>
        <w:rPr>
          <w:rFonts w:hint="eastAsia"/>
          <w:b/>
          <w:sz w:val="32"/>
          <w:szCs w:val="32"/>
        </w:rPr>
      </w:pPr>
      <w:r>
        <w:rPr>
          <w:rFonts w:hint="eastAsia"/>
          <w:b/>
          <w:sz w:val="32"/>
          <w:szCs w:val="32"/>
        </w:rPr>
        <w:t>报价一览表</w:t>
      </w:r>
    </w:p>
    <w:p>
      <w:pPr>
        <w:jc w:val="center"/>
        <w:rPr>
          <w:rFonts w:hint="eastAsia"/>
          <w:b/>
          <w:sz w:val="32"/>
          <w:szCs w:val="32"/>
        </w:rPr>
      </w:pPr>
    </w:p>
    <w:p>
      <w:pPr>
        <w:spacing w:after="120" w:afterLines="50" w:line="480" w:lineRule="exact"/>
        <w:ind w:firstLine="480" w:firstLineChars="200"/>
        <w:rPr>
          <w:rFonts w:hint="eastAsia"/>
          <w:sz w:val="28"/>
          <w:szCs w:val="28"/>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kern w:val="0"/>
          <w:sz w:val="24"/>
        </w:rPr>
        <w:t>采购项目编号：竹医总采（询）【2022】</w:t>
      </w:r>
      <w:r>
        <w:rPr>
          <w:rFonts w:hint="eastAsia" w:ascii="宋体" w:hAnsi="宋体" w:cs="宋体"/>
          <w:kern w:val="0"/>
          <w:sz w:val="24"/>
          <w:lang w:val="en-US" w:eastAsia="zh-CN"/>
        </w:rPr>
        <w:t>7</w:t>
      </w:r>
      <w:r>
        <w:rPr>
          <w:rFonts w:hint="eastAsia" w:ascii="宋体" w:hAnsi="宋体" w:cs="宋体"/>
          <w:kern w:val="0"/>
          <w:sz w:val="24"/>
        </w:rPr>
        <w:t>号</w:t>
      </w:r>
    </w:p>
    <w:tbl>
      <w:tblPr>
        <w:tblStyle w:val="10"/>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66"/>
        <w:gridCol w:w="2390"/>
        <w:gridCol w:w="1614"/>
        <w:gridCol w:w="1025"/>
        <w:gridCol w:w="119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exac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sz w:val="24"/>
                <w:szCs w:val="24"/>
              </w:rPr>
            </w:pPr>
            <w:r>
              <w:rPr>
                <w:rFonts w:hint="eastAsia" w:ascii="宋体" w:hAnsi="宋体"/>
                <w:b/>
                <w:sz w:val="24"/>
                <w:szCs w:val="24"/>
                <w:highlight w:val="white"/>
              </w:rPr>
              <w:t>序号</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bCs/>
                <w:sz w:val="24"/>
                <w:szCs w:val="24"/>
                <w:highlight w:val="white"/>
              </w:rPr>
            </w:pPr>
            <w:r>
              <w:rPr>
                <w:rFonts w:hint="eastAsia" w:ascii="宋体" w:hAnsi="宋体"/>
                <w:b/>
                <w:bCs/>
                <w:sz w:val="24"/>
                <w:szCs w:val="24"/>
                <w:highlight w:val="white"/>
              </w:rPr>
              <w:t>服务内容/产品名称</w:t>
            </w:r>
          </w:p>
          <w:p>
            <w:pPr>
              <w:snapToGrid w:val="0"/>
              <w:spacing w:line="400" w:lineRule="exact"/>
              <w:jc w:val="center"/>
              <w:rPr>
                <w:rFonts w:ascii="宋体" w:hAnsi="宋体"/>
                <w:b/>
                <w:sz w:val="24"/>
                <w:szCs w:val="24"/>
              </w:rPr>
            </w:pPr>
            <w:r>
              <w:rPr>
                <w:rFonts w:hint="eastAsia" w:ascii="宋体" w:hAnsi="宋体"/>
                <w:b/>
                <w:bCs/>
                <w:sz w:val="24"/>
                <w:szCs w:val="24"/>
                <w:highlight w:val="white"/>
              </w:rPr>
              <w:t>（如涉及）</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outlineLvl w:val="1"/>
              <w:rPr>
                <w:rFonts w:ascii="宋体"/>
                <w:color w:val="FF0000"/>
                <w:sz w:val="24"/>
                <w:szCs w:val="24"/>
              </w:rPr>
            </w:pPr>
            <w:bookmarkStart w:id="20" w:name="_Toc50711557"/>
            <w:r>
              <w:rPr>
                <w:rFonts w:hint="eastAsia" w:ascii="宋体"/>
                <w:color w:val="FF0000"/>
                <w:sz w:val="24"/>
                <w:szCs w:val="24"/>
                <w:highlight w:val="white"/>
              </w:rPr>
              <w:t>产品制造商家、品牌及</w:t>
            </w:r>
            <w:bookmarkEnd w:id="20"/>
            <w:bookmarkStart w:id="21" w:name="_Toc50711558"/>
            <w:r>
              <w:rPr>
                <w:rFonts w:hint="eastAsia" w:ascii="宋体"/>
                <w:color w:val="FF0000"/>
                <w:sz w:val="24"/>
                <w:szCs w:val="24"/>
                <w:highlight w:val="white"/>
              </w:rPr>
              <w:t>规格型号</w:t>
            </w:r>
            <w:r>
              <w:rPr>
                <w:rFonts w:hint="eastAsia" w:ascii="宋体" w:hAnsi="宋体"/>
                <w:b/>
                <w:bCs/>
                <w:color w:val="FF0000"/>
                <w:sz w:val="24"/>
                <w:szCs w:val="24"/>
                <w:highlight w:val="white"/>
              </w:rPr>
              <w:t>（如涉及）</w:t>
            </w:r>
            <w:bookmarkEnd w:id="21"/>
          </w:p>
        </w:tc>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color w:val="FF0000"/>
                <w:sz w:val="24"/>
                <w:szCs w:val="24"/>
                <w:highlight w:val="white"/>
              </w:rPr>
            </w:pPr>
            <w:bookmarkStart w:id="22" w:name="_Toc50711559"/>
            <w:r>
              <w:rPr>
                <w:rFonts w:hint="eastAsia" w:ascii="宋体"/>
                <w:color w:val="FF0000"/>
                <w:sz w:val="24"/>
                <w:szCs w:val="24"/>
                <w:highlight w:val="white"/>
              </w:rPr>
              <w:t>产品数量</w:t>
            </w:r>
          </w:p>
          <w:p>
            <w:pPr>
              <w:snapToGrid w:val="0"/>
              <w:spacing w:line="400" w:lineRule="exact"/>
              <w:jc w:val="center"/>
              <w:rPr>
                <w:rFonts w:ascii="宋体" w:hAnsi="宋体"/>
                <w:b/>
                <w:color w:val="FF0000"/>
                <w:sz w:val="24"/>
                <w:szCs w:val="24"/>
              </w:rPr>
            </w:pPr>
            <w:r>
              <w:rPr>
                <w:rFonts w:hint="eastAsia" w:ascii="宋体"/>
                <w:b/>
                <w:bCs/>
                <w:color w:val="FF0000"/>
                <w:sz w:val="24"/>
                <w:szCs w:val="24"/>
                <w:highlight w:val="white"/>
              </w:rPr>
              <w:t>（如涉及）</w:t>
            </w:r>
            <w:bookmarkEnd w:id="22"/>
          </w:p>
        </w:tc>
        <w:tc>
          <w:tcPr>
            <w:tcW w:w="1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sz w:val="24"/>
                <w:szCs w:val="24"/>
              </w:rPr>
            </w:pPr>
            <w:r>
              <w:rPr>
                <w:rFonts w:hint="eastAsia" w:ascii="宋体" w:hAnsi="宋体"/>
                <w:b/>
                <w:sz w:val="24"/>
                <w:szCs w:val="24"/>
                <w:highlight w:val="white"/>
              </w:rPr>
              <w:t>单价（元）</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0"/>
              <w:jc w:val="center"/>
              <w:rPr>
                <w:rFonts w:hint="default" w:ascii="宋体" w:hAnsi="宋体" w:eastAsia="宋体"/>
                <w:b/>
                <w:sz w:val="24"/>
                <w:szCs w:val="24"/>
                <w:highlight w:val="white"/>
                <w:lang w:val="en-US" w:eastAsia="zh-CN"/>
              </w:rPr>
            </w:pPr>
            <w:r>
              <w:rPr>
                <w:rFonts w:hint="eastAsia" w:ascii="宋体" w:hAnsi="宋体"/>
                <w:b/>
                <w:sz w:val="24"/>
                <w:szCs w:val="24"/>
                <w:highlight w:val="white"/>
                <w:lang w:val="en-US" w:eastAsia="zh-CN"/>
              </w:rPr>
              <w:t>分项价格（元）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20" w:firstLineChars="50"/>
              <w:jc w:val="center"/>
              <w:rPr>
                <w:rFonts w:ascii="宋体" w:hAnsi="宋体"/>
                <w:b/>
                <w:sz w:val="24"/>
                <w:szCs w:val="24"/>
              </w:rPr>
            </w:pPr>
            <w:r>
              <w:rPr>
                <w:rFonts w:hint="eastAsia" w:ascii="宋体" w:hAnsi="宋体"/>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2</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分项报价合计</w:t>
            </w:r>
          </w:p>
        </w:tc>
        <w:tc>
          <w:tcPr>
            <w:tcW w:w="913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13"/>
                <w:szCs w:val="13"/>
              </w:rPr>
            </w:pPr>
            <w:r>
              <w:rPr>
                <w:rFonts w:hint="eastAsia" w:ascii="宋体" w:hAnsi="宋体"/>
                <w:sz w:val="13"/>
                <w:szCs w:val="13"/>
                <w:highlight w:val="white"/>
              </w:rPr>
              <w:t xml:space="preserve">                                                                                （元）</w:t>
            </w:r>
          </w:p>
        </w:tc>
      </w:tr>
    </w:tbl>
    <w:p>
      <w:pPr>
        <w:ind w:firstLine="720" w:firstLineChars="300"/>
        <w:rPr>
          <w:rFonts w:hint="eastAsia"/>
          <w:sz w:val="24"/>
        </w:rPr>
      </w:pPr>
    </w:p>
    <w:p>
      <w:pPr>
        <w:adjustRightInd w:val="0"/>
        <w:spacing w:line="480" w:lineRule="exact"/>
        <w:ind w:firstLine="512" w:firstLineChars="200"/>
        <w:rPr>
          <w:rFonts w:hint="eastAsia" w:ascii="宋体" w:hAnsi="宋体"/>
          <w:bCs/>
          <w:spacing w:val="8"/>
          <w:sz w:val="24"/>
          <w:highlight w:val="white"/>
        </w:rPr>
      </w:pPr>
      <w:r>
        <w:rPr>
          <w:rFonts w:hint="eastAsia" w:ascii="宋体" w:hAnsi="宋体"/>
          <w:bCs/>
          <w:spacing w:val="8"/>
          <w:sz w:val="24"/>
          <w:highlight w:val="white"/>
        </w:rPr>
        <w:t>注：1、投标人必须按</w:t>
      </w:r>
      <w:r>
        <w:rPr>
          <w:rFonts w:hint="eastAsia" w:ascii="宋体" w:hAnsi="宋体"/>
          <w:bCs/>
          <w:spacing w:val="8"/>
          <w:sz w:val="24"/>
          <w:highlight w:val="white"/>
          <w:lang w:val="en-US" w:eastAsia="zh-CN"/>
        </w:rPr>
        <w:t>上表</w:t>
      </w:r>
      <w:r>
        <w:rPr>
          <w:rFonts w:hint="eastAsia" w:ascii="宋体" w:hAnsi="宋体"/>
          <w:bCs/>
          <w:spacing w:val="8"/>
          <w:sz w:val="24"/>
          <w:highlight w:val="white"/>
        </w:rPr>
        <w:t>的格式详细报出投标总价的各个组成部分的报价并具体填写</w:t>
      </w:r>
      <w:r>
        <w:rPr>
          <w:rFonts w:hint="eastAsia" w:ascii="宋体" w:hAnsi="宋体"/>
          <w:bCs/>
          <w:spacing w:val="8"/>
          <w:sz w:val="24"/>
          <w:highlight w:val="white"/>
          <w:lang w:val="en-US" w:eastAsia="zh-CN"/>
        </w:rPr>
        <w:t>表格内容</w:t>
      </w:r>
      <w:r>
        <w:rPr>
          <w:rFonts w:hint="eastAsia" w:ascii="宋体" w:hAnsi="宋体"/>
          <w:bCs/>
          <w:spacing w:val="8"/>
          <w:sz w:val="24"/>
          <w:highlight w:val="white"/>
        </w:rPr>
        <w:t>，否则作无效投标处理。纵向横向比较价格异常的，请在备注栏说明原因。</w:t>
      </w:r>
    </w:p>
    <w:p>
      <w:pPr>
        <w:pStyle w:val="5"/>
        <w:numPr>
          <w:ilvl w:val="0"/>
          <w:numId w:val="0"/>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报价</w:t>
      </w:r>
      <w:r>
        <w:rPr>
          <w:rFonts w:hint="eastAsia" w:ascii="宋体" w:hAnsi="宋体" w:eastAsia="宋体" w:cs="宋体"/>
          <w:sz w:val="24"/>
          <w:highlight w:val="none"/>
          <w:lang w:val="en-US" w:eastAsia="zh-CN"/>
        </w:rPr>
        <w:t>为包干价，</w:t>
      </w:r>
      <w:r>
        <w:rPr>
          <w:rFonts w:hint="eastAsia" w:ascii="宋体" w:hAnsi="宋体" w:eastAsia="宋体" w:cs="宋体"/>
          <w:sz w:val="24"/>
          <w:highlight w:val="none"/>
        </w:rPr>
        <w:t>应是</w:t>
      </w:r>
      <w:r>
        <w:rPr>
          <w:rFonts w:hint="eastAsia" w:ascii="宋体" w:hAnsi="宋体" w:eastAsia="宋体" w:cs="宋体"/>
          <w:sz w:val="24"/>
          <w:highlight w:val="none"/>
          <w:lang w:val="en-US" w:eastAsia="zh-CN"/>
        </w:rPr>
        <w:t>完成本项目全部工作内容的价格体现</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pPr>
        <w:widowControl/>
        <w:spacing w:line="360" w:lineRule="auto"/>
        <w:ind w:firstLine="470" w:firstLineChars="196"/>
        <w:jc w:val="left"/>
        <w:outlineLvl w:val="1"/>
        <w:rPr>
          <w:rFonts w:hint="eastAsia" w:ascii="宋体" w:hAnsi="宋体" w:eastAsia="宋体" w:cs="宋体"/>
          <w:sz w:val="24"/>
          <w:highlight w:val="none"/>
        </w:rPr>
      </w:pPr>
      <w:bookmarkStart w:id="23" w:name="_Toc14921"/>
      <w:bookmarkStart w:id="24" w:name="_Toc7034"/>
      <w:r>
        <w:rPr>
          <w:rFonts w:hint="eastAsia" w:ascii="宋体" w:hAnsi="宋体" w:eastAsia="宋体" w:cs="宋体"/>
          <w:sz w:val="24"/>
          <w:highlight w:val="none"/>
          <w:lang w:val="en-US" w:eastAsia="zh-CN"/>
        </w:rPr>
        <w:t>3</w:t>
      </w:r>
      <w:r>
        <w:rPr>
          <w:rFonts w:hint="eastAsia" w:ascii="宋体" w:hAnsi="宋体" w:eastAsia="宋体" w:cs="宋体"/>
          <w:sz w:val="24"/>
          <w:highlight w:val="none"/>
        </w:rPr>
        <w:t>.“报价一览表”为多页的，每页均需由法定代表人/单位负责人或授权代表签字并盖投标人印章。</w:t>
      </w:r>
      <w:bookmarkEnd w:id="23"/>
      <w:bookmarkEnd w:id="24"/>
    </w:p>
    <w:p>
      <w:pPr>
        <w:pStyle w:val="5"/>
        <w:rPr>
          <w:rFonts w:hint="eastAsia"/>
        </w:rPr>
      </w:pPr>
    </w:p>
    <w:p>
      <w:pPr>
        <w:adjustRightInd w:val="0"/>
        <w:spacing w:line="400" w:lineRule="exact"/>
        <w:ind w:firstLine="600" w:firstLineChars="250"/>
        <w:jc w:val="left"/>
        <w:rPr>
          <w:rFonts w:hint="eastAsia"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r>
        <w:rPr>
          <w:rFonts w:hint="eastAsia" w:ascii="宋体" w:hAnsi="宋体"/>
          <w:color w:val="000000"/>
          <w:sz w:val="24"/>
          <w:szCs w:val="24"/>
        </w:rPr>
        <w:t>（盖章）</w:t>
      </w:r>
    </w:p>
    <w:p>
      <w:pPr>
        <w:ind w:firstLine="719" w:firstLineChars="257"/>
        <w:rPr>
          <w:rFonts w:hint="eastAsia"/>
          <w:sz w:val="28"/>
          <w:szCs w:val="28"/>
        </w:rPr>
      </w:pPr>
    </w:p>
    <w:p>
      <w:pPr>
        <w:ind w:firstLine="616" w:firstLineChars="257"/>
        <w:rPr>
          <w:rFonts w:hint="eastAsia"/>
          <w:sz w:val="24"/>
          <w:szCs w:val="24"/>
        </w:rPr>
      </w:pPr>
      <w:r>
        <w:rPr>
          <w:rFonts w:hint="eastAsia"/>
          <w:sz w:val="24"/>
          <w:szCs w:val="24"/>
        </w:rPr>
        <w:t>法定代表人或授权代表（签字或盖章）：</w:t>
      </w:r>
    </w:p>
    <w:p>
      <w:pPr>
        <w:ind w:firstLine="616" w:firstLineChars="257"/>
        <w:rPr>
          <w:rFonts w:hint="eastAsia"/>
          <w:sz w:val="24"/>
          <w:szCs w:val="24"/>
        </w:rPr>
      </w:pPr>
    </w:p>
    <w:p>
      <w:pPr>
        <w:ind w:firstLine="616" w:firstLineChars="257"/>
        <w:rPr>
          <w:rFonts w:hint="eastAsia"/>
          <w:sz w:val="24"/>
          <w:szCs w:val="24"/>
        </w:rPr>
      </w:pPr>
      <w:r>
        <w:rPr>
          <w:rFonts w:hint="eastAsia"/>
          <w:sz w:val="24"/>
          <w:szCs w:val="24"/>
        </w:rPr>
        <w:t xml:space="preserve">日期： </w:t>
      </w:r>
    </w:p>
    <w:p>
      <w:pPr>
        <w:rPr>
          <w:rFonts w:hint="eastAsia"/>
          <w:sz w:val="28"/>
          <w:szCs w:val="28"/>
        </w:rPr>
        <w:sectPr>
          <w:footerReference r:id="rId9" w:type="default"/>
          <w:pgSz w:w="11907" w:h="16840"/>
          <w:pgMar w:top="1440" w:right="1134" w:bottom="1440" w:left="1418" w:header="720" w:footer="720" w:gutter="0"/>
          <w:cols w:space="720" w:num="1"/>
          <w:docGrid w:linePitch="312" w:charSpace="0"/>
        </w:sectPr>
      </w:pPr>
    </w:p>
    <w:p>
      <w:pPr>
        <w:rPr>
          <w:rFonts w:hint="eastAsia" w:ascii="宋体" w:hAnsi="宋体"/>
          <w:bCs/>
          <w:sz w:val="24"/>
          <w:szCs w:val="24"/>
        </w:rPr>
      </w:pPr>
      <w:r>
        <w:rPr>
          <w:rFonts w:hint="eastAsia" w:ascii="宋体" w:hAnsi="宋体"/>
          <w:bCs/>
          <w:sz w:val="24"/>
          <w:szCs w:val="24"/>
        </w:rPr>
        <w:t>附件5</w:t>
      </w:r>
    </w:p>
    <w:p>
      <w:pPr>
        <w:rPr>
          <w:rFonts w:hint="eastAsia" w:ascii="宋体" w:hAnsi="宋体"/>
          <w:b/>
          <w:bCs/>
          <w:sz w:val="32"/>
          <w:szCs w:val="32"/>
        </w:rPr>
      </w:pPr>
    </w:p>
    <w:p>
      <w:pPr>
        <w:jc w:val="center"/>
        <w:rPr>
          <w:rFonts w:hint="eastAsia" w:ascii="宋体" w:hAnsi="宋体"/>
          <w:b/>
          <w:bCs/>
          <w:sz w:val="32"/>
          <w:szCs w:val="32"/>
        </w:rPr>
      </w:pPr>
      <w:r>
        <w:rPr>
          <w:rFonts w:hint="eastAsia" w:ascii="宋体" w:hAnsi="宋体"/>
          <w:b/>
          <w:bCs/>
          <w:sz w:val="32"/>
          <w:szCs w:val="32"/>
        </w:rPr>
        <w:t>技术、服务要求应答表</w:t>
      </w:r>
    </w:p>
    <w:p>
      <w:pPr>
        <w:pStyle w:val="8"/>
        <w:pBdr>
          <w:bottom w:val="none" w:color="auto" w:sz="0" w:space="0"/>
        </w:pBdr>
        <w:tabs>
          <w:tab w:val="clear" w:pos="4153"/>
          <w:tab w:val="clear" w:pos="8306"/>
        </w:tabs>
        <w:snapToGrid/>
        <w:jc w:val="both"/>
        <w:rPr>
          <w:rFonts w:hint="eastAsia" w:ascii="宋体" w:hAnsi="宋体"/>
          <w:sz w:val="24"/>
          <w:szCs w:val="24"/>
        </w:rPr>
      </w:pPr>
    </w:p>
    <w:p>
      <w:pPr>
        <w:pStyle w:val="8"/>
        <w:pBdr>
          <w:bottom w:val="none" w:color="auto" w:sz="0" w:space="0"/>
        </w:pBdr>
        <w:tabs>
          <w:tab w:val="clear" w:pos="4153"/>
          <w:tab w:val="clear" w:pos="8306"/>
        </w:tabs>
        <w:snapToGrid/>
        <w:jc w:val="both"/>
        <w:rPr>
          <w:rFonts w:hint="eastAsia" w:ascii="宋体" w:hAnsi="宋体"/>
          <w:sz w:val="24"/>
          <w:szCs w:val="24"/>
        </w:rPr>
      </w:pPr>
    </w:p>
    <w:p>
      <w:pPr>
        <w:pStyle w:val="8"/>
        <w:pBdr>
          <w:bottom w:val="none" w:color="auto" w:sz="0" w:space="0"/>
        </w:pBdr>
        <w:tabs>
          <w:tab w:val="clear" w:pos="4153"/>
          <w:tab w:val="clear" w:pos="8306"/>
        </w:tabs>
        <w:snapToGrid/>
        <w:ind w:firstLine="120" w:firstLineChars="50"/>
        <w:jc w:val="both"/>
        <w:rPr>
          <w:rFonts w:hint="eastAsia" w:ascii="宋体" w:hAnsi="宋体"/>
          <w:sz w:val="24"/>
          <w:szCs w:val="24"/>
        </w:rPr>
      </w:pPr>
      <w:r>
        <w:rPr>
          <w:rFonts w:hint="eastAsia" w:ascii="宋体" w:hAnsi="宋体"/>
          <w:sz w:val="24"/>
          <w:szCs w:val="24"/>
        </w:rPr>
        <w:t xml:space="preserve">分包号（如有分包）： </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276"/>
        <w:gridCol w:w="1701"/>
        <w:gridCol w:w="1843"/>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ascii="宋体" w:hAnsi="宋体"/>
              </w:rPr>
            </w:pPr>
            <w:r>
              <w:rPr>
                <w:rFonts w:hint="eastAsia" w:ascii="宋体" w:hAnsi="宋体"/>
                <w:highlight w:val="white"/>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ascii="宋体" w:hAnsi="宋体"/>
              </w:rPr>
            </w:pPr>
            <w:r>
              <w:rPr>
                <w:rFonts w:hint="eastAsia" w:ascii="宋体" w:hAnsi="宋体"/>
                <w:highlight w:val="white"/>
              </w:rPr>
              <w:t>服务内容/产品名称（如涉及）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ascii="宋体" w:hAnsi="宋体"/>
              </w:rPr>
            </w:pPr>
            <w:r>
              <w:rPr>
                <w:rFonts w:hint="eastAsia" w:ascii="宋体" w:hAnsi="宋体"/>
                <w:highlight w:val="white"/>
              </w:rPr>
              <w:t>询价文件要求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ascii="宋体" w:hAnsi="宋体"/>
              </w:rPr>
            </w:pPr>
            <w:r>
              <w:rPr>
                <w:rFonts w:hint="eastAsia" w:ascii="宋体" w:hAnsi="宋体"/>
                <w:highlight w:val="white"/>
              </w:rPr>
              <w:t>报价文件响应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ascii="宋体" w:hAnsi="宋体"/>
              </w:rPr>
            </w:pPr>
            <w:r>
              <w:rPr>
                <w:rFonts w:hint="eastAsia" w:ascii="宋体" w:hAnsi="宋体"/>
                <w:highlight w:val="white"/>
              </w:rPr>
              <w:t>相应证明材料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ascii="宋体" w:hAnsi="宋体"/>
              </w:rPr>
            </w:pPr>
            <w:r>
              <w:rPr>
                <w:rFonts w:hint="eastAsia" w:ascii="宋体" w:hAnsi="宋体"/>
                <w:bCs/>
                <w:spacing w:val="8"/>
                <w:highlight w:val="white"/>
              </w:rPr>
              <w:t>正/负偏离</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rPr>
            </w:pPr>
            <w:r>
              <w:rPr>
                <w:rFonts w:hint="eastAsia" w:ascii="宋体" w:hAnsi="宋体"/>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34"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4"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rPr>
                <w:rFonts w:ascii="宋体" w:hAnsi="宋体"/>
              </w:rPr>
            </w:pPr>
          </w:p>
        </w:tc>
      </w:tr>
    </w:tbl>
    <w:p>
      <w:pPr>
        <w:pStyle w:val="8"/>
        <w:pBdr>
          <w:bottom w:val="none" w:color="auto" w:sz="0" w:space="0"/>
        </w:pBdr>
        <w:tabs>
          <w:tab w:val="clear" w:pos="4153"/>
          <w:tab w:val="clear" w:pos="8306"/>
        </w:tabs>
        <w:snapToGrid/>
        <w:ind w:firstLine="120" w:firstLineChars="50"/>
        <w:jc w:val="both"/>
        <w:rPr>
          <w:rFonts w:hint="eastAsia" w:ascii="宋体" w:hAnsi="宋体"/>
          <w:sz w:val="24"/>
          <w:szCs w:val="24"/>
        </w:rPr>
      </w:pPr>
    </w:p>
    <w:p>
      <w:pPr>
        <w:pStyle w:val="8"/>
        <w:pBdr>
          <w:bottom w:val="none" w:color="auto" w:sz="0" w:space="0"/>
        </w:pBdr>
        <w:tabs>
          <w:tab w:val="clear" w:pos="4153"/>
          <w:tab w:val="clear" w:pos="8306"/>
        </w:tabs>
        <w:snapToGrid/>
        <w:ind w:firstLine="120" w:firstLineChars="50"/>
        <w:jc w:val="both"/>
        <w:rPr>
          <w:rFonts w:hint="eastAsia" w:ascii="宋体" w:hAnsi="宋体"/>
          <w:sz w:val="24"/>
          <w:szCs w:val="24"/>
        </w:rPr>
      </w:pPr>
    </w:p>
    <w:p>
      <w:pPr>
        <w:pStyle w:val="8"/>
        <w:pBdr>
          <w:bottom w:val="none" w:color="auto" w:sz="0" w:space="0"/>
        </w:pBdr>
        <w:tabs>
          <w:tab w:val="clear" w:pos="4153"/>
          <w:tab w:val="clear" w:pos="8306"/>
        </w:tabs>
        <w:snapToGrid/>
        <w:ind w:firstLine="120" w:firstLineChars="50"/>
        <w:jc w:val="both"/>
        <w:rPr>
          <w:rFonts w:hint="eastAsia" w:ascii="宋体" w:hAnsi="宋体"/>
          <w:sz w:val="24"/>
          <w:szCs w:val="24"/>
        </w:rPr>
      </w:pPr>
    </w:p>
    <w:p>
      <w:pPr>
        <w:ind w:firstLine="480" w:firstLineChars="200"/>
        <w:rPr>
          <w:rFonts w:hint="eastAsia" w:ascii="宋体" w:hAnsi="宋体"/>
          <w:b/>
          <w:sz w:val="24"/>
          <w:szCs w:val="24"/>
        </w:rPr>
      </w:pPr>
    </w:p>
    <w:p>
      <w:pPr>
        <w:ind w:firstLine="480" w:firstLineChars="200"/>
        <w:rPr>
          <w:rFonts w:hint="eastAsia" w:ascii="宋体" w:hAnsi="宋体"/>
          <w:b/>
          <w:sz w:val="24"/>
          <w:szCs w:val="24"/>
        </w:rPr>
      </w:pPr>
      <w:r>
        <w:rPr>
          <w:rFonts w:hint="eastAsia" w:ascii="宋体" w:hAnsi="宋体"/>
          <w:sz w:val="24"/>
          <w:szCs w:val="24"/>
        </w:rPr>
        <w:t>注意：供应商必须根据询价文件要求据实逐条填写，不得虚假响应，否则报价无效并按规定追究其相关责任。</w:t>
      </w:r>
    </w:p>
    <w:p>
      <w:pPr>
        <w:adjustRightInd w:val="0"/>
        <w:spacing w:line="400" w:lineRule="exact"/>
        <w:ind w:firstLine="480" w:firstLineChars="200"/>
        <w:jc w:val="left"/>
        <w:rPr>
          <w:rFonts w:hint="eastAsia" w:ascii="宋体" w:hAnsi="宋体"/>
          <w:color w:val="000000"/>
          <w:sz w:val="24"/>
          <w:szCs w:val="24"/>
        </w:rPr>
      </w:pPr>
    </w:p>
    <w:p>
      <w:pPr>
        <w:adjustRightInd w:val="0"/>
        <w:spacing w:line="480" w:lineRule="auto"/>
        <w:ind w:firstLine="480" w:firstLineChars="200"/>
        <w:jc w:val="left"/>
        <w:rPr>
          <w:rFonts w:hint="eastAsia"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r>
        <w:rPr>
          <w:rFonts w:hint="eastAsia" w:ascii="宋体" w:hAnsi="宋体"/>
          <w:color w:val="000000"/>
          <w:sz w:val="24"/>
          <w:szCs w:val="24"/>
        </w:rPr>
        <w:t>（盖章）</w:t>
      </w:r>
    </w:p>
    <w:p>
      <w:pPr>
        <w:adjustRightInd w:val="0"/>
        <w:spacing w:line="480" w:lineRule="auto"/>
        <w:ind w:firstLine="540" w:firstLineChars="225"/>
        <w:jc w:val="left"/>
        <w:rPr>
          <w:rFonts w:hint="eastAsia"/>
          <w:bCs/>
          <w:sz w:val="24"/>
          <w:szCs w:val="24"/>
        </w:rPr>
      </w:pPr>
      <w:r>
        <w:rPr>
          <w:rFonts w:hint="eastAsia"/>
          <w:bCs/>
          <w:sz w:val="24"/>
          <w:szCs w:val="24"/>
        </w:rPr>
        <w:t>法定代表人或授权代表（签字或盖章）：</w:t>
      </w:r>
    </w:p>
    <w:p>
      <w:pPr>
        <w:adjustRightInd w:val="0"/>
        <w:spacing w:line="480" w:lineRule="auto"/>
        <w:ind w:firstLine="540" w:firstLineChars="225"/>
        <w:jc w:val="left"/>
        <w:rPr>
          <w:rFonts w:hint="eastAsia"/>
          <w:bCs/>
          <w:sz w:val="24"/>
          <w:szCs w:val="24"/>
        </w:rPr>
      </w:pPr>
      <w:r>
        <w:rPr>
          <w:rFonts w:hint="eastAsia"/>
          <w:bCs/>
          <w:sz w:val="24"/>
          <w:szCs w:val="24"/>
        </w:rPr>
        <w:t>日期:</w:t>
      </w:r>
    </w:p>
    <w:p>
      <w:pPr>
        <w:rPr>
          <w:rFonts w:hint="eastAsia" w:ascii="宋体" w:hAnsi="宋体"/>
          <w:bCs/>
          <w:sz w:val="24"/>
          <w:szCs w:val="24"/>
        </w:rPr>
      </w:pPr>
      <w:r>
        <w:rPr>
          <w:rFonts w:ascii="宋体" w:hAnsi="宋体"/>
        </w:rPr>
        <w:br w:type="page"/>
      </w:r>
      <w:r>
        <w:rPr>
          <w:rFonts w:hint="eastAsia" w:ascii="宋体" w:hAnsi="宋体"/>
          <w:bCs/>
          <w:sz w:val="24"/>
          <w:szCs w:val="24"/>
        </w:rPr>
        <w:t>附件6</w:t>
      </w:r>
    </w:p>
    <w:p>
      <w:pPr>
        <w:widowControl/>
        <w:spacing w:line="360" w:lineRule="auto"/>
        <w:ind w:firstLine="627" w:firstLineChars="196"/>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商务应答表</w:t>
      </w:r>
    </w:p>
    <w:p>
      <w:pPr>
        <w:pStyle w:val="8"/>
        <w:pBdr>
          <w:bottom w:val="none" w:color="auto" w:sz="0" w:space="0"/>
        </w:pBdr>
        <w:tabs>
          <w:tab w:val="clear" w:pos="4153"/>
          <w:tab w:val="clear" w:pos="8306"/>
        </w:tabs>
        <w:snapToGrid/>
        <w:jc w:val="both"/>
        <w:rPr>
          <w:rFonts w:hint="eastAsia" w:ascii="宋体" w:hAnsi="宋体"/>
          <w:sz w:val="28"/>
        </w:rPr>
      </w:pPr>
    </w:p>
    <w:p>
      <w:pPr>
        <w:pStyle w:val="8"/>
        <w:pBdr>
          <w:bottom w:val="none" w:color="auto" w:sz="0" w:space="0"/>
        </w:pBdr>
        <w:tabs>
          <w:tab w:val="clear" w:pos="4153"/>
          <w:tab w:val="clear" w:pos="8306"/>
        </w:tabs>
        <w:snapToGrid/>
        <w:jc w:val="both"/>
        <w:rPr>
          <w:rFonts w:hint="eastAsia" w:ascii="宋体" w:hAnsi="宋体"/>
          <w:sz w:val="28"/>
        </w:rPr>
      </w:pPr>
    </w:p>
    <w:p>
      <w:pPr>
        <w:pStyle w:val="8"/>
        <w:pBdr>
          <w:bottom w:val="none" w:color="auto" w:sz="0" w:space="0"/>
        </w:pBdr>
        <w:tabs>
          <w:tab w:val="clear" w:pos="4153"/>
          <w:tab w:val="clear" w:pos="8306"/>
        </w:tabs>
        <w:snapToGrid/>
        <w:ind w:firstLine="120" w:firstLineChars="50"/>
        <w:jc w:val="both"/>
        <w:rPr>
          <w:rFonts w:hint="eastAsia" w:ascii="宋体" w:hAnsi="宋体"/>
          <w:sz w:val="24"/>
          <w:szCs w:val="24"/>
        </w:rPr>
      </w:pPr>
      <w:r>
        <w:rPr>
          <w:rFonts w:hint="eastAsia" w:ascii="宋体" w:hAnsi="宋体"/>
          <w:sz w:val="24"/>
          <w:szCs w:val="24"/>
        </w:rPr>
        <w:t xml:space="preserve">分包号（如有分包）：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795" w:type="dxa"/>
            <w:noWrap w:val="0"/>
            <w:vAlign w:val="center"/>
          </w:tcPr>
          <w:p>
            <w:pPr>
              <w:jc w:val="center"/>
              <w:rPr>
                <w:rFonts w:hint="eastAsia" w:ascii="宋体" w:hAnsi="宋体"/>
                <w:sz w:val="24"/>
                <w:szCs w:val="24"/>
              </w:rPr>
            </w:pPr>
            <w:r>
              <w:rPr>
                <w:rFonts w:hint="eastAsia" w:ascii="宋体" w:hAnsi="宋体"/>
                <w:sz w:val="24"/>
                <w:szCs w:val="24"/>
              </w:rPr>
              <w:t>询价文件要求</w:t>
            </w:r>
          </w:p>
        </w:tc>
        <w:tc>
          <w:tcPr>
            <w:tcW w:w="2795" w:type="dxa"/>
            <w:noWrap w:val="0"/>
            <w:vAlign w:val="center"/>
          </w:tcPr>
          <w:p>
            <w:pPr>
              <w:jc w:val="center"/>
              <w:rPr>
                <w:rFonts w:hint="eastAsia" w:ascii="宋体" w:hAnsi="宋体"/>
                <w:sz w:val="24"/>
                <w:szCs w:val="24"/>
              </w:rPr>
            </w:pPr>
            <w:r>
              <w:rPr>
                <w:rFonts w:hint="eastAsia" w:ascii="宋体" w:hAnsi="宋体"/>
                <w:sz w:val="24"/>
                <w:szCs w:val="24"/>
              </w:rPr>
              <w:t>报价文件响应</w:t>
            </w:r>
          </w:p>
        </w:tc>
        <w:tc>
          <w:tcPr>
            <w:tcW w:w="2795" w:type="dxa"/>
            <w:noWrap w:val="0"/>
            <w:vAlign w:val="center"/>
          </w:tcPr>
          <w:p>
            <w:pPr>
              <w:jc w:val="center"/>
              <w:rPr>
                <w:rFonts w:hint="eastAsia" w:ascii="宋体" w:hAnsi="宋体"/>
                <w:sz w:val="24"/>
                <w:szCs w:val="24"/>
              </w:rPr>
            </w:pPr>
            <w:r>
              <w:rPr>
                <w:rFonts w:hint="eastAsia" w:ascii="宋体" w:hAnsi="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c>
          <w:tcPr>
            <w:tcW w:w="2795" w:type="dxa"/>
            <w:noWrap w:val="0"/>
            <w:vAlign w:val="top"/>
          </w:tcPr>
          <w:p>
            <w:pPr>
              <w:jc w:val="center"/>
              <w:rPr>
                <w:rFonts w:hint="eastAsia" w:ascii="宋体" w:hAnsi="宋体"/>
                <w:sz w:val="24"/>
                <w:szCs w:val="24"/>
              </w:rPr>
            </w:pPr>
          </w:p>
        </w:tc>
      </w:tr>
    </w:tbl>
    <w:p>
      <w:pPr>
        <w:spacing w:line="480" w:lineRule="exact"/>
        <w:ind w:firstLine="480" w:firstLineChars="200"/>
        <w:rPr>
          <w:rFonts w:hint="eastAsia" w:ascii="宋体" w:hAnsi="宋体"/>
          <w:b/>
          <w:sz w:val="24"/>
          <w:szCs w:val="24"/>
        </w:rPr>
      </w:pPr>
    </w:p>
    <w:p>
      <w:pPr>
        <w:widowControl/>
        <w:spacing w:line="360" w:lineRule="auto"/>
        <w:ind w:firstLine="470" w:firstLineChars="196"/>
        <w:jc w:val="left"/>
        <w:outlineLvl w:val="1"/>
        <w:rPr>
          <w:rFonts w:hint="eastAsia" w:ascii="宋体" w:hAnsi="宋体" w:eastAsia="宋体" w:cs="宋体"/>
          <w:sz w:val="24"/>
          <w:highlight w:val="none"/>
        </w:rPr>
      </w:pPr>
      <w:r>
        <w:rPr>
          <w:rFonts w:hint="eastAsia" w:ascii="宋体" w:hAnsi="宋体"/>
          <w:sz w:val="24"/>
          <w:szCs w:val="24"/>
        </w:rPr>
        <w:t>注意：</w:t>
      </w:r>
      <w:r>
        <w:rPr>
          <w:rFonts w:hint="eastAsia" w:ascii="宋体" w:hAnsi="宋体" w:eastAsia="宋体" w:cs="宋体"/>
          <w:sz w:val="24"/>
          <w:highlight w:val="none"/>
        </w:rPr>
        <w:t>1. 供应商必须把</w:t>
      </w:r>
      <w:r>
        <w:rPr>
          <w:rFonts w:hint="eastAsia" w:ascii="宋体" w:hAnsi="宋体" w:eastAsia="宋体" w:cs="宋体"/>
          <w:sz w:val="24"/>
          <w:highlight w:val="none"/>
          <w:lang w:val="en-US" w:eastAsia="zh-CN"/>
        </w:rPr>
        <w:t>询价</w:t>
      </w:r>
      <w:r>
        <w:rPr>
          <w:rFonts w:hint="eastAsia" w:ascii="宋体" w:hAnsi="宋体" w:eastAsia="宋体" w:cs="宋体"/>
          <w:sz w:val="24"/>
          <w:highlight w:val="none"/>
        </w:rPr>
        <w:t>文件</w:t>
      </w:r>
      <w:r>
        <w:rPr>
          <w:rFonts w:hint="eastAsia" w:ascii="宋体" w:hAnsi="宋体" w:eastAsia="宋体" w:cs="宋体"/>
          <w:b/>
          <w:bCs/>
          <w:sz w:val="24"/>
          <w:highlight w:val="none"/>
        </w:rPr>
        <w:t>第六章全部商务要求</w:t>
      </w:r>
      <w:r>
        <w:rPr>
          <w:rFonts w:hint="eastAsia" w:ascii="宋体" w:hAnsi="宋体" w:eastAsia="宋体" w:cs="宋体"/>
          <w:sz w:val="24"/>
          <w:highlight w:val="none"/>
        </w:rPr>
        <w:t>列入此表。</w:t>
      </w:r>
    </w:p>
    <w:p>
      <w:pPr>
        <w:widowControl/>
        <w:spacing w:line="360" w:lineRule="auto"/>
        <w:ind w:firstLine="470" w:firstLineChars="196"/>
        <w:jc w:val="left"/>
        <w:outlineLvl w:val="1"/>
        <w:rPr>
          <w:rFonts w:hint="eastAsia" w:ascii="宋体" w:hAnsi="宋体" w:eastAsia="宋体" w:cs="宋体"/>
          <w:sz w:val="24"/>
          <w:highlight w:val="none"/>
        </w:rPr>
      </w:pPr>
      <w:bookmarkStart w:id="25" w:name="_Toc823"/>
      <w:r>
        <w:rPr>
          <w:rFonts w:hint="eastAsia" w:ascii="宋体" w:hAnsi="宋体" w:eastAsia="宋体" w:cs="宋体"/>
          <w:sz w:val="24"/>
          <w:highlight w:val="none"/>
        </w:rPr>
        <w:t>2．按照项目商务要求的顺序逐条对应填写。</w:t>
      </w:r>
      <w:bookmarkEnd w:id="25"/>
    </w:p>
    <w:p>
      <w:pPr>
        <w:widowControl/>
        <w:spacing w:line="360" w:lineRule="auto"/>
        <w:ind w:firstLine="470" w:firstLineChars="196"/>
        <w:jc w:val="left"/>
        <w:outlineLvl w:val="1"/>
        <w:rPr>
          <w:rFonts w:hint="eastAsia" w:ascii="宋体" w:hAnsi="宋体" w:eastAsia="宋体" w:cs="宋体"/>
          <w:sz w:val="24"/>
          <w:highlight w:val="none"/>
        </w:rPr>
      </w:pPr>
      <w:bookmarkStart w:id="26" w:name="_Toc16813"/>
      <w:r>
        <w:rPr>
          <w:rFonts w:hint="eastAsia" w:ascii="宋体" w:hAnsi="宋体" w:eastAsia="宋体" w:cs="宋体"/>
          <w:sz w:val="24"/>
          <w:highlight w:val="none"/>
        </w:rPr>
        <w:t>3．</w:t>
      </w:r>
      <w:bookmarkEnd w:id="26"/>
      <w:r>
        <w:rPr>
          <w:rFonts w:hint="eastAsia" w:ascii="宋体" w:hAnsi="宋体"/>
          <w:sz w:val="24"/>
          <w:szCs w:val="24"/>
        </w:rPr>
        <w:t>供应商必须据实填写，不得虚假响应，否则报价无效并按规定追究其相关责任。</w:t>
      </w:r>
    </w:p>
    <w:p>
      <w:pPr>
        <w:widowControl/>
        <w:spacing w:line="360" w:lineRule="auto"/>
        <w:ind w:firstLine="470" w:firstLineChars="196"/>
        <w:jc w:val="left"/>
        <w:outlineLvl w:val="9"/>
        <w:rPr>
          <w:rFonts w:hint="eastAsia" w:ascii="宋体" w:hAnsi="宋体" w:eastAsia="宋体" w:cs="宋体"/>
          <w:sz w:val="24"/>
          <w:highlight w:val="none"/>
        </w:rPr>
      </w:pPr>
    </w:p>
    <w:p>
      <w:pPr>
        <w:spacing w:line="480" w:lineRule="exact"/>
        <w:ind w:firstLine="480" w:firstLineChars="200"/>
        <w:rPr>
          <w:rFonts w:hint="eastAsia" w:ascii="宋体" w:hAnsi="宋体"/>
          <w:b/>
          <w:sz w:val="24"/>
          <w:szCs w:val="24"/>
        </w:rPr>
      </w:pPr>
    </w:p>
    <w:p>
      <w:pPr>
        <w:adjustRightInd w:val="0"/>
        <w:spacing w:line="480" w:lineRule="exact"/>
        <w:ind w:firstLine="480" w:firstLineChars="200"/>
        <w:jc w:val="left"/>
        <w:rPr>
          <w:rFonts w:hint="eastAsia" w:ascii="宋体" w:hAnsi="宋体"/>
          <w:color w:val="000000"/>
          <w:sz w:val="24"/>
          <w:szCs w:val="24"/>
        </w:rPr>
      </w:pPr>
    </w:p>
    <w:p>
      <w:pPr>
        <w:adjustRightInd w:val="0"/>
        <w:spacing w:line="480" w:lineRule="exact"/>
        <w:ind w:firstLine="480" w:firstLineChars="200"/>
        <w:jc w:val="left"/>
        <w:rPr>
          <w:rFonts w:hint="eastAsia" w:ascii="宋体" w:hAnsi="宋体"/>
          <w:color w:val="000000"/>
          <w:sz w:val="24"/>
          <w:szCs w:val="24"/>
        </w:rPr>
      </w:pPr>
      <w:r>
        <w:rPr>
          <w:rFonts w:hint="eastAsia" w:ascii="宋体" w:hAnsi="宋体"/>
          <w:color w:val="000000"/>
          <w:sz w:val="24"/>
          <w:szCs w:val="24"/>
        </w:rPr>
        <w:t>供应商人名称：</w:t>
      </w:r>
      <w:r>
        <w:rPr>
          <w:rFonts w:hint="eastAsia" w:ascii="宋体" w:hAnsi="宋体"/>
          <w:color w:val="000000"/>
          <w:sz w:val="24"/>
          <w:szCs w:val="24"/>
          <w:u w:val="single"/>
        </w:rPr>
        <w:t xml:space="preserve">         </w:t>
      </w:r>
      <w:r>
        <w:rPr>
          <w:rFonts w:hint="eastAsia" w:ascii="宋体" w:hAnsi="宋体"/>
          <w:color w:val="000000"/>
          <w:sz w:val="24"/>
          <w:szCs w:val="24"/>
        </w:rPr>
        <w:t>（盖章）</w:t>
      </w:r>
    </w:p>
    <w:p>
      <w:pPr>
        <w:adjustRightInd w:val="0"/>
        <w:spacing w:line="480" w:lineRule="exact"/>
        <w:ind w:firstLine="540" w:firstLineChars="225"/>
        <w:jc w:val="left"/>
        <w:rPr>
          <w:rFonts w:hint="eastAsia"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hint="eastAsia" w:ascii="宋体" w:hAnsi="宋体"/>
          <w:bCs/>
          <w:sz w:val="24"/>
          <w:szCs w:val="24"/>
        </w:rPr>
      </w:pPr>
      <w:r>
        <w:rPr>
          <w:rFonts w:hint="eastAsia" w:ascii="宋体" w:hAnsi="宋体"/>
          <w:bCs/>
          <w:sz w:val="24"/>
          <w:szCs w:val="24"/>
        </w:rPr>
        <w:t>日期:</w:t>
      </w:r>
    </w:p>
    <w:p>
      <w:pPr>
        <w:adjustRightInd w:val="0"/>
        <w:spacing w:line="400" w:lineRule="exact"/>
        <w:jc w:val="left"/>
        <w:rPr>
          <w:rFonts w:hint="eastAsia" w:ascii="宋体" w:hAnsi="宋体"/>
          <w:bCs/>
          <w:kern w:val="0"/>
          <w:sz w:val="24"/>
          <w:szCs w:val="24"/>
        </w:rPr>
      </w:pPr>
      <w:r>
        <w:rPr>
          <w:sz w:val="32"/>
        </w:rPr>
        <w:br w:type="page"/>
      </w:r>
      <w:bookmarkStart w:id="27" w:name="_Toc217446089"/>
      <w:r>
        <w:rPr>
          <w:rFonts w:hint="eastAsia" w:ascii="宋体" w:hAnsi="宋体"/>
          <w:bCs/>
          <w:kern w:val="0"/>
          <w:sz w:val="24"/>
          <w:szCs w:val="24"/>
        </w:rPr>
        <w:t>附件7</w:t>
      </w:r>
    </w:p>
    <w:p>
      <w:pPr>
        <w:jc w:val="center"/>
        <w:rPr>
          <w:rFonts w:hint="eastAsia" w:ascii="宋体" w:hAnsi="宋体" w:cs="Arial"/>
          <w:b/>
          <w:bCs/>
          <w:color w:val="000000"/>
          <w:sz w:val="32"/>
          <w:szCs w:val="32"/>
        </w:rPr>
      </w:pPr>
      <w:r>
        <w:rPr>
          <w:rFonts w:hint="eastAsia" w:ascii="宋体" w:hAnsi="宋体" w:cs="Arial"/>
          <w:b/>
          <w:bCs/>
          <w:color w:val="000000"/>
          <w:sz w:val="32"/>
          <w:szCs w:val="32"/>
        </w:rPr>
        <w:t>近三年产品业绩一览表</w:t>
      </w:r>
      <w:bookmarkEnd w:id="27"/>
    </w:p>
    <w:p>
      <w:pPr>
        <w:spacing w:line="400" w:lineRule="exact"/>
        <w:rPr>
          <w:rFonts w:hint="eastAsia" w:ascii="宋体" w:hAnsi="宋体" w:cs="Arial"/>
          <w:color w:val="000000"/>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spacing w:line="400" w:lineRule="exact"/>
              <w:ind w:firstLine="105" w:firstLineChars="50"/>
              <w:rPr>
                <w:rFonts w:hint="eastAsia" w:ascii="宋体" w:hAnsi="宋体" w:cs="Arial"/>
                <w:b/>
                <w:color w:val="000000"/>
              </w:rPr>
            </w:pPr>
            <w:r>
              <w:rPr>
                <w:rFonts w:hint="eastAsia" w:ascii="宋体" w:hAnsi="宋体" w:cs="Arial"/>
                <w:b/>
                <w:color w:val="000000"/>
              </w:rPr>
              <w:t>年份</w:t>
            </w:r>
          </w:p>
        </w:tc>
        <w:tc>
          <w:tcPr>
            <w:tcW w:w="1440" w:type="dxa"/>
            <w:noWrap w:val="0"/>
            <w:vAlign w:val="center"/>
          </w:tcPr>
          <w:p>
            <w:pPr>
              <w:spacing w:line="400" w:lineRule="exact"/>
              <w:jc w:val="center"/>
              <w:rPr>
                <w:rFonts w:hint="eastAsia" w:ascii="宋体" w:hAnsi="宋体" w:cs="Arial"/>
                <w:b/>
                <w:color w:val="000000"/>
              </w:rPr>
            </w:pPr>
            <w:r>
              <w:rPr>
                <w:rFonts w:hint="eastAsia" w:ascii="宋体" w:hAnsi="宋体" w:cs="Arial"/>
                <w:b/>
                <w:color w:val="000000"/>
              </w:rPr>
              <w:t>用户名称</w:t>
            </w:r>
          </w:p>
        </w:tc>
        <w:tc>
          <w:tcPr>
            <w:tcW w:w="1320" w:type="dxa"/>
            <w:noWrap w:val="0"/>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0"/>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0"/>
            <w:vAlign w:val="center"/>
          </w:tcPr>
          <w:p>
            <w:pPr>
              <w:spacing w:line="400" w:lineRule="exact"/>
              <w:ind w:firstLine="105" w:firstLineChars="50"/>
              <w:rPr>
                <w:rFonts w:hint="eastAsia" w:ascii="宋体" w:hAnsi="宋体" w:cs="Arial"/>
                <w:b/>
                <w:color w:val="000000"/>
              </w:rPr>
            </w:pPr>
            <w:r>
              <w:rPr>
                <w:rFonts w:ascii="宋体" w:hAnsi="宋体" w:cs="Arial"/>
                <w:b/>
                <w:color w:val="000000"/>
              </w:rPr>
              <w:t>合同金额</w:t>
            </w:r>
          </w:p>
        </w:tc>
        <w:tc>
          <w:tcPr>
            <w:tcW w:w="1374" w:type="dxa"/>
            <w:gridSpan w:val="3"/>
            <w:tcBorders>
              <w:right w:val="single" w:color="auto" w:sz="4" w:space="0"/>
            </w:tcBorders>
            <w:noWrap w:val="0"/>
            <w:vAlign w:val="center"/>
          </w:tcPr>
          <w:p>
            <w:pPr>
              <w:spacing w:line="400" w:lineRule="exact"/>
              <w:rPr>
                <w:rFonts w:hint="eastAsia" w:ascii="宋体" w:hAnsi="宋体" w:cs="Arial"/>
                <w:b/>
                <w:color w:val="000000"/>
              </w:rPr>
            </w:pPr>
            <w:r>
              <w:rPr>
                <w:rFonts w:hint="eastAsia" w:ascii="宋体" w:hAnsi="宋体" w:cs="Arial"/>
                <w:b/>
                <w:color w:val="000000"/>
              </w:rPr>
              <w:t>完成项目质量</w:t>
            </w:r>
          </w:p>
        </w:tc>
        <w:tc>
          <w:tcPr>
            <w:tcW w:w="1305" w:type="dxa"/>
            <w:tcBorders>
              <w:left w:val="single" w:color="auto" w:sz="4" w:space="0"/>
            </w:tcBorders>
            <w:noWrap w:val="0"/>
            <w:vAlign w:val="center"/>
          </w:tcPr>
          <w:p>
            <w:pPr>
              <w:spacing w:line="400" w:lineRule="exact"/>
              <w:rPr>
                <w:rFonts w:hint="eastAsia" w:ascii="宋体" w:hAnsi="宋体" w:cs="Arial"/>
                <w:b/>
                <w:color w:val="000000"/>
              </w:rPr>
            </w:pPr>
            <w:r>
              <w:rPr>
                <w:rFonts w:hint="eastAsia" w:ascii="宋体" w:hAnsi="宋体" w:cs="Arial"/>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000000"/>
              </w:rPr>
            </w:pPr>
          </w:p>
        </w:tc>
        <w:tc>
          <w:tcPr>
            <w:tcW w:w="1440" w:type="dxa"/>
            <w:noWrap w:val="0"/>
            <w:vAlign w:val="center"/>
          </w:tcPr>
          <w:p>
            <w:pPr>
              <w:spacing w:line="400" w:lineRule="exact"/>
              <w:jc w:val="center"/>
              <w:rPr>
                <w:rFonts w:ascii="宋体" w:hAnsi="宋体" w:cs="Arial"/>
                <w:color w:val="000000"/>
              </w:rPr>
            </w:pPr>
          </w:p>
        </w:tc>
        <w:tc>
          <w:tcPr>
            <w:tcW w:w="1320" w:type="dxa"/>
            <w:noWrap w:val="0"/>
            <w:vAlign w:val="center"/>
          </w:tcPr>
          <w:p>
            <w:pPr>
              <w:spacing w:line="400" w:lineRule="exact"/>
              <w:jc w:val="center"/>
              <w:rPr>
                <w:rFonts w:ascii="宋体" w:hAnsi="宋体" w:cs="Arial"/>
                <w:color w:val="000000"/>
              </w:rPr>
            </w:pPr>
          </w:p>
        </w:tc>
        <w:tc>
          <w:tcPr>
            <w:tcW w:w="1161" w:type="dxa"/>
            <w:noWrap w:val="0"/>
            <w:vAlign w:val="center"/>
          </w:tcPr>
          <w:p>
            <w:pPr>
              <w:spacing w:line="400" w:lineRule="exact"/>
              <w:jc w:val="center"/>
              <w:rPr>
                <w:rFonts w:ascii="宋体" w:hAnsi="宋体" w:cs="Arial"/>
                <w:color w:val="000000"/>
              </w:rPr>
            </w:pPr>
          </w:p>
        </w:tc>
        <w:tc>
          <w:tcPr>
            <w:tcW w:w="1260" w:type="dxa"/>
            <w:noWrap w:val="0"/>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0"/>
            <w:vAlign w:val="center"/>
          </w:tcPr>
          <w:p>
            <w:pPr>
              <w:spacing w:line="400" w:lineRule="exact"/>
              <w:jc w:val="center"/>
              <w:rPr>
                <w:rFonts w:ascii="宋体" w:hAnsi="宋体" w:cs="Arial"/>
                <w:color w:val="000000"/>
              </w:rPr>
            </w:pPr>
          </w:p>
        </w:tc>
        <w:tc>
          <w:tcPr>
            <w:tcW w:w="1305" w:type="dxa"/>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000000"/>
              </w:rPr>
            </w:pPr>
          </w:p>
        </w:tc>
        <w:tc>
          <w:tcPr>
            <w:tcW w:w="1440" w:type="dxa"/>
            <w:noWrap w:val="0"/>
            <w:vAlign w:val="center"/>
          </w:tcPr>
          <w:p>
            <w:pPr>
              <w:spacing w:line="400" w:lineRule="exact"/>
              <w:jc w:val="center"/>
              <w:rPr>
                <w:rFonts w:ascii="宋体" w:hAnsi="宋体" w:cs="Arial"/>
                <w:color w:val="000000"/>
              </w:rPr>
            </w:pPr>
          </w:p>
        </w:tc>
        <w:tc>
          <w:tcPr>
            <w:tcW w:w="1320" w:type="dxa"/>
            <w:noWrap w:val="0"/>
            <w:vAlign w:val="center"/>
          </w:tcPr>
          <w:p>
            <w:pPr>
              <w:spacing w:line="400" w:lineRule="exact"/>
              <w:jc w:val="center"/>
              <w:rPr>
                <w:rFonts w:ascii="宋体" w:hAnsi="宋体" w:cs="Arial"/>
                <w:color w:val="000000"/>
              </w:rPr>
            </w:pPr>
          </w:p>
        </w:tc>
        <w:tc>
          <w:tcPr>
            <w:tcW w:w="1161" w:type="dxa"/>
            <w:noWrap w:val="0"/>
            <w:vAlign w:val="center"/>
          </w:tcPr>
          <w:p>
            <w:pPr>
              <w:spacing w:line="400" w:lineRule="exact"/>
              <w:jc w:val="center"/>
              <w:rPr>
                <w:rFonts w:ascii="宋体" w:hAnsi="宋体" w:cs="Arial"/>
                <w:color w:val="000000"/>
              </w:rPr>
            </w:pPr>
          </w:p>
        </w:tc>
        <w:tc>
          <w:tcPr>
            <w:tcW w:w="1260" w:type="dxa"/>
            <w:noWrap w:val="0"/>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0"/>
            <w:vAlign w:val="center"/>
          </w:tcPr>
          <w:p>
            <w:pPr>
              <w:spacing w:line="400" w:lineRule="exact"/>
              <w:jc w:val="center"/>
              <w:rPr>
                <w:rFonts w:ascii="宋体" w:hAnsi="宋体" w:cs="Arial"/>
                <w:color w:val="000000"/>
              </w:rPr>
            </w:pPr>
          </w:p>
        </w:tc>
        <w:tc>
          <w:tcPr>
            <w:tcW w:w="1305" w:type="dxa"/>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000000"/>
              </w:rPr>
            </w:pPr>
          </w:p>
        </w:tc>
        <w:tc>
          <w:tcPr>
            <w:tcW w:w="1440" w:type="dxa"/>
            <w:noWrap w:val="0"/>
            <w:vAlign w:val="center"/>
          </w:tcPr>
          <w:p>
            <w:pPr>
              <w:spacing w:line="400" w:lineRule="exact"/>
              <w:jc w:val="center"/>
              <w:rPr>
                <w:rFonts w:ascii="宋体" w:hAnsi="宋体" w:cs="Arial"/>
                <w:color w:val="000000"/>
              </w:rPr>
            </w:pPr>
          </w:p>
        </w:tc>
        <w:tc>
          <w:tcPr>
            <w:tcW w:w="1320" w:type="dxa"/>
            <w:noWrap w:val="0"/>
            <w:vAlign w:val="center"/>
          </w:tcPr>
          <w:p>
            <w:pPr>
              <w:spacing w:line="400" w:lineRule="exact"/>
              <w:jc w:val="center"/>
              <w:rPr>
                <w:rFonts w:ascii="宋体" w:hAnsi="宋体" w:cs="Arial"/>
                <w:color w:val="000000"/>
              </w:rPr>
            </w:pPr>
          </w:p>
        </w:tc>
        <w:tc>
          <w:tcPr>
            <w:tcW w:w="1161" w:type="dxa"/>
            <w:noWrap w:val="0"/>
            <w:vAlign w:val="center"/>
          </w:tcPr>
          <w:p>
            <w:pPr>
              <w:spacing w:line="400" w:lineRule="exact"/>
              <w:jc w:val="center"/>
              <w:rPr>
                <w:rFonts w:ascii="宋体" w:hAnsi="宋体" w:cs="Arial"/>
                <w:color w:val="000000"/>
              </w:rPr>
            </w:pPr>
          </w:p>
        </w:tc>
        <w:tc>
          <w:tcPr>
            <w:tcW w:w="1260" w:type="dxa"/>
            <w:noWrap w:val="0"/>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0"/>
            <w:vAlign w:val="center"/>
          </w:tcPr>
          <w:p>
            <w:pPr>
              <w:spacing w:line="400" w:lineRule="exact"/>
              <w:jc w:val="center"/>
              <w:rPr>
                <w:rFonts w:ascii="宋体" w:hAnsi="宋体" w:cs="Arial"/>
                <w:color w:val="000000"/>
              </w:rPr>
            </w:pPr>
          </w:p>
        </w:tc>
        <w:tc>
          <w:tcPr>
            <w:tcW w:w="1305" w:type="dxa"/>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000000"/>
              </w:rPr>
            </w:pPr>
          </w:p>
        </w:tc>
        <w:tc>
          <w:tcPr>
            <w:tcW w:w="1440" w:type="dxa"/>
            <w:tcBorders>
              <w:right w:val="single" w:color="auto" w:sz="4" w:space="0"/>
            </w:tcBorders>
            <w:noWrap w:val="0"/>
            <w:vAlign w:val="center"/>
          </w:tcPr>
          <w:p>
            <w:pPr>
              <w:spacing w:line="400" w:lineRule="exact"/>
              <w:jc w:val="center"/>
              <w:rPr>
                <w:rFonts w:ascii="宋体" w:hAnsi="宋体" w:cs="Arial"/>
                <w:color w:val="000000"/>
              </w:rPr>
            </w:pPr>
          </w:p>
        </w:tc>
        <w:tc>
          <w:tcPr>
            <w:tcW w:w="1320" w:type="dxa"/>
            <w:tcBorders>
              <w:left w:val="single" w:color="auto" w:sz="4" w:space="0"/>
            </w:tcBorders>
            <w:noWrap w:val="0"/>
            <w:vAlign w:val="center"/>
          </w:tcPr>
          <w:p>
            <w:pPr>
              <w:spacing w:line="400" w:lineRule="exact"/>
              <w:jc w:val="center"/>
              <w:rPr>
                <w:rFonts w:ascii="宋体" w:hAnsi="宋体" w:cs="Arial"/>
                <w:color w:val="000000"/>
              </w:rPr>
            </w:pPr>
          </w:p>
        </w:tc>
        <w:tc>
          <w:tcPr>
            <w:tcW w:w="1161" w:type="dxa"/>
            <w:noWrap w:val="0"/>
            <w:vAlign w:val="center"/>
          </w:tcPr>
          <w:p>
            <w:pPr>
              <w:spacing w:line="400" w:lineRule="exact"/>
              <w:jc w:val="center"/>
              <w:rPr>
                <w:rFonts w:ascii="宋体" w:hAnsi="宋体" w:cs="Arial"/>
                <w:color w:val="000000"/>
              </w:rPr>
            </w:pPr>
          </w:p>
        </w:tc>
        <w:tc>
          <w:tcPr>
            <w:tcW w:w="1260" w:type="dxa"/>
            <w:noWrap w:val="0"/>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0"/>
            <w:vAlign w:val="center"/>
          </w:tcPr>
          <w:p>
            <w:pPr>
              <w:spacing w:line="400" w:lineRule="exact"/>
              <w:jc w:val="center"/>
              <w:rPr>
                <w:rFonts w:ascii="宋体" w:hAnsi="宋体" w:cs="Arial"/>
                <w:color w:val="000000"/>
              </w:rPr>
            </w:pPr>
          </w:p>
        </w:tc>
        <w:tc>
          <w:tcPr>
            <w:tcW w:w="1305" w:type="dxa"/>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pPr>
              <w:spacing w:line="400" w:lineRule="exact"/>
              <w:rPr>
                <w:rFonts w:hint="eastAsia" w:ascii="宋体" w:hAnsi="宋体" w:cs="Arial"/>
                <w:color w:val="000000"/>
              </w:rPr>
            </w:pPr>
          </w:p>
        </w:tc>
        <w:tc>
          <w:tcPr>
            <w:tcW w:w="1440"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320"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161"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269" w:type="dxa"/>
            <w:gridSpan w:val="2"/>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365" w:type="dxa"/>
            <w:gridSpan w:val="2"/>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305" w:type="dxa"/>
            <w:tcBorders>
              <w:left w:val="single" w:color="auto" w:sz="4" w:space="0"/>
            </w:tcBorders>
            <w:noWrap w:val="0"/>
            <w:vAlign w:val="center"/>
          </w:tcPr>
          <w:p>
            <w:pPr>
              <w:spacing w:line="400" w:lineRule="exact"/>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hint="eastAsia" w:ascii="宋体" w:hAnsi="宋体" w:cs="Arial"/>
                <w:color w:val="000000"/>
              </w:rPr>
            </w:pPr>
          </w:p>
        </w:tc>
        <w:tc>
          <w:tcPr>
            <w:tcW w:w="1440" w:type="dxa"/>
            <w:noWrap w:val="0"/>
            <w:vAlign w:val="center"/>
          </w:tcPr>
          <w:p>
            <w:pPr>
              <w:spacing w:line="400" w:lineRule="exact"/>
              <w:rPr>
                <w:rFonts w:hint="eastAsia" w:ascii="宋体" w:hAnsi="宋体" w:cs="Arial"/>
                <w:color w:val="000000"/>
              </w:rPr>
            </w:pPr>
          </w:p>
        </w:tc>
        <w:tc>
          <w:tcPr>
            <w:tcW w:w="1320" w:type="dxa"/>
            <w:noWrap w:val="0"/>
            <w:vAlign w:val="center"/>
          </w:tcPr>
          <w:p>
            <w:pPr>
              <w:spacing w:line="400" w:lineRule="exact"/>
              <w:rPr>
                <w:rFonts w:hint="eastAsia" w:ascii="宋体" w:hAnsi="宋体" w:cs="Arial"/>
                <w:color w:val="000000"/>
              </w:rPr>
            </w:pPr>
          </w:p>
        </w:tc>
        <w:tc>
          <w:tcPr>
            <w:tcW w:w="1161" w:type="dxa"/>
            <w:noWrap w:val="0"/>
            <w:vAlign w:val="center"/>
          </w:tcPr>
          <w:p>
            <w:pPr>
              <w:spacing w:line="400" w:lineRule="exact"/>
              <w:rPr>
                <w:rFonts w:hint="eastAsia" w:ascii="宋体" w:hAnsi="宋体" w:cs="Arial"/>
                <w:color w:val="000000"/>
              </w:rPr>
            </w:pPr>
          </w:p>
        </w:tc>
        <w:tc>
          <w:tcPr>
            <w:tcW w:w="1269" w:type="dxa"/>
            <w:gridSpan w:val="2"/>
            <w:tcBorders>
              <w:right w:val="single" w:color="auto" w:sz="4" w:space="0"/>
            </w:tcBorders>
            <w:noWrap w:val="0"/>
            <w:vAlign w:val="center"/>
          </w:tcPr>
          <w:p>
            <w:pPr>
              <w:spacing w:line="400" w:lineRule="exact"/>
              <w:rPr>
                <w:rFonts w:hint="eastAsia" w:ascii="宋体" w:hAnsi="宋体" w:cs="Arial"/>
                <w:color w:val="000000"/>
              </w:rPr>
            </w:pPr>
          </w:p>
        </w:tc>
        <w:tc>
          <w:tcPr>
            <w:tcW w:w="1356"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314" w:type="dxa"/>
            <w:gridSpan w:val="2"/>
            <w:tcBorders>
              <w:left w:val="single" w:color="auto" w:sz="4" w:space="0"/>
            </w:tcBorders>
            <w:noWrap w:val="0"/>
            <w:vAlign w:val="center"/>
          </w:tcPr>
          <w:p>
            <w:pPr>
              <w:spacing w:line="400" w:lineRule="exact"/>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000000"/>
              </w:rPr>
            </w:pPr>
          </w:p>
        </w:tc>
        <w:tc>
          <w:tcPr>
            <w:tcW w:w="1440" w:type="dxa"/>
            <w:noWrap w:val="0"/>
            <w:vAlign w:val="center"/>
          </w:tcPr>
          <w:p>
            <w:pPr>
              <w:spacing w:line="400" w:lineRule="exact"/>
              <w:jc w:val="center"/>
              <w:rPr>
                <w:rFonts w:ascii="宋体" w:hAnsi="宋体" w:cs="Arial"/>
                <w:color w:val="000000"/>
              </w:rPr>
            </w:pPr>
          </w:p>
        </w:tc>
        <w:tc>
          <w:tcPr>
            <w:tcW w:w="1320" w:type="dxa"/>
            <w:noWrap w:val="0"/>
            <w:vAlign w:val="center"/>
          </w:tcPr>
          <w:p>
            <w:pPr>
              <w:spacing w:line="400" w:lineRule="exact"/>
              <w:jc w:val="center"/>
              <w:rPr>
                <w:rFonts w:ascii="宋体" w:hAnsi="宋体" w:cs="Arial"/>
                <w:color w:val="000000"/>
              </w:rPr>
            </w:pPr>
          </w:p>
        </w:tc>
        <w:tc>
          <w:tcPr>
            <w:tcW w:w="1161" w:type="dxa"/>
            <w:noWrap w:val="0"/>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0"/>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000000"/>
              </w:rPr>
            </w:pPr>
          </w:p>
        </w:tc>
        <w:tc>
          <w:tcPr>
            <w:tcW w:w="1440" w:type="dxa"/>
            <w:noWrap w:val="0"/>
            <w:vAlign w:val="center"/>
          </w:tcPr>
          <w:p>
            <w:pPr>
              <w:spacing w:line="400" w:lineRule="exact"/>
              <w:jc w:val="center"/>
              <w:rPr>
                <w:rFonts w:ascii="宋体" w:hAnsi="宋体" w:cs="Arial"/>
                <w:color w:val="000000"/>
              </w:rPr>
            </w:pPr>
          </w:p>
        </w:tc>
        <w:tc>
          <w:tcPr>
            <w:tcW w:w="1320" w:type="dxa"/>
            <w:noWrap w:val="0"/>
            <w:vAlign w:val="center"/>
          </w:tcPr>
          <w:p>
            <w:pPr>
              <w:spacing w:line="400" w:lineRule="exact"/>
              <w:jc w:val="center"/>
              <w:rPr>
                <w:rFonts w:ascii="宋体" w:hAnsi="宋体" w:cs="Arial"/>
                <w:color w:val="000000"/>
              </w:rPr>
            </w:pPr>
          </w:p>
        </w:tc>
        <w:tc>
          <w:tcPr>
            <w:tcW w:w="1161" w:type="dxa"/>
            <w:noWrap w:val="0"/>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0"/>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0"/>
            <w:vAlign w:val="center"/>
          </w:tcPr>
          <w:p>
            <w:pPr>
              <w:spacing w:line="400" w:lineRule="exact"/>
              <w:jc w:val="center"/>
              <w:rPr>
                <w:rFonts w:ascii="宋体" w:hAnsi="宋体" w:cs="Arial"/>
                <w:color w:val="000000"/>
              </w:rPr>
            </w:pPr>
          </w:p>
        </w:tc>
        <w:tc>
          <w:tcPr>
            <w:tcW w:w="1440" w:type="dxa"/>
            <w:tcBorders>
              <w:bottom w:val="single" w:color="auto" w:sz="4" w:space="0"/>
            </w:tcBorders>
            <w:noWrap w:val="0"/>
            <w:vAlign w:val="center"/>
          </w:tcPr>
          <w:p>
            <w:pPr>
              <w:spacing w:line="400" w:lineRule="exact"/>
              <w:jc w:val="center"/>
              <w:rPr>
                <w:rFonts w:ascii="宋体" w:hAnsi="宋体" w:cs="Arial"/>
                <w:color w:val="000000"/>
              </w:rPr>
            </w:pPr>
          </w:p>
        </w:tc>
        <w:tc>
          <w:tcPr>
            <w:tcW w:w="1320" w:type="dxa"/>
            <w:tcBorders>
              <w:bottom w:val="single" w:color="auto" w:sz="4" w:space="0"/>
            </w:tcBorders>
            <w:noWrap w:val="0"/>
            <w:vAlign w:val="center"/>
          </w:tcPr>
          <w:p>
            <w:pPr>
              <w:spacing w:line="400" w:lineRule="exact"/>
              <w:jc w:val="center"/>
              <w:rPr>
                <w:rFonts w:ascii="宋体" w:hAnsi="宋体" w:cs="Arial"/>
                <w:color w:val="000000"/>
              </w:rPr>
            </w:pPr>
          </w:p>
        </w:tc>
        <w:tc>
          <w:tcPr>
            <w:tcW w:w="1161" w:type="dxa"/>
            <w:tcBorders>
              <w:bottom w:val="single" w:color="auto" w:sz="4" w:space="0"/>
            </w:tcBorders>
            <w:noWrap w:val="0"/>
            <w:vAlign w:val="center"/>
          </w:tcPr>
          <w:p>
            <w:pPr>
              <w:spacing w:line="400" w:lineRule="exact"/>
              <w:jc w:val="center"/>
              <w:rPr>
                <w:rFonts w:ascii="宋体" w:hAnsi="宋体" w:cs="Arial"/>
                <w:color w:val="000000"/>
              </w:rPr>
            </w:pPr>
          </w:p>
        </w:tc>
        <w:tc>
          <w:tcPr>
            <w:tcW w:w="1269" w:type="dxa"/>
            <w:gridSpan w:val="2"/>
            <w:tcBorders>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56" w:type="dxa"/>
            <w:tcBorders>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14" w:type="dxa"/>
            <w:gridSpan w:val="2"/>
            <w:tcBorders>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0"/>
            <w:vAlign w:val="center"/>
          </w:tcPr>
          <w:p>
            <w:pPr>
              <w:spacing w:line="400" w:lineRule="exact"/>
              <w:jc w:val="center"/>
              <w:rPr>
                <w:rFonts w:ascii="宋体" w:hAnsi="宋体" w:cs="Arial"/>
                <w:color w:val="000000"/>
              </w:rPr>
            </w:pPr>
          </w:p>
        </w:tc>
        <w:tc>
          <w:tcPr>
            <w:tcW w:w="1440" w:type="dxa"/>
            <w:tcBorders>
              <w:top w:val="single" w:color="auto" w:sz="4" w:space="0"/>
            </w:tcBorders>
            <w:noWrap w:val="0"/>
            <w:vAlign w:val="center"/>
          </w:tcPr>
          <w:p>
            <w:pPr>
              <w:spacing w:line="400" w:lineRule="exact"/>
              <w:jc w:val="center"/>
              <w:rPr>
                <w:rFonts w:ascii="宋体" w:hAnsi="宋体" w:cs="Arial"/>
                <w:color w:val="000000"/>
              </w:rPr>
            </w:pPr>
          </w:p>
        </w:tc>
        <w:tc>
          <w:tcPr>
            <w:tcW w:w="1320" w:type="dxa"/>
            <w:tcBorders>
              <w:top w:val="single" w:color="auto" w:sz="4" w:space="0"/>
            </w:tcBorders>
            <w:noWrap w:val="0"/>
            <w:vAlign w:val="center"/>
          </w:tcPr>
          <w:p>
            <w:pPr>
              <w:spacing w:line="400" w:lineRule="exact"/>
              <w:jc w:val="center"/>
              <w:rPr>
                <w:rFonts w:ascii="宋体" w:hAnsi="宋体" w:cs="Arial"/>
                <w:color w:val="000000"/>
              </w:rPr>
            </w:pPr>
          </w:p>
        </w:tc>
        <w:tc>
          <w:tcPr>
            <w:tcW w:w="1161" w:type="dxa"/>
            <w:tcBorders>
              <w:top w:val="single" w:color="auto" w:sz="4" w:space="0"/>
            </w:tcBorders>
            <w:noWrap w:val="0"/>
            <w:vAlign w:val="center"/>
          </w:tcPr>
          <w:p>
            <w:pPr>
              <w:spacing w:line="400" w:lineRule="exact"/>
              <w:jc w:val="center"/>
              <w:rPr>
                <w:rFonts w:ascii="宋体" w:hAnsi="宋体" w:cs="Arial"/>
                <w:color w:val="000000"/>
              </w:rPr>
            </w:pPr>
          </w:p>
        </w:tc>
        <w:tc>
          <w:tcPr>
            <w:tcW w:w="1269" w:type="dxa"/>
            <w:gridSpan w:val="2"/>
            <w:tcBorders>
              <w:top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tcBorders>
            <w:noWrap w:val="0"/>
            <w:vAlign w:val="center"/>
          </w:tcPr>
          <w:p>
            <w:pPr>
              <w:spacing w:line="40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left="359" w:leftChars="171" w:firstLine="360" w:firstLineChars="150"/>
        <w:rPr>
          <w:rFonts w:hint="eastAsia" w:ascii="宋体" w:hAnsi="宋体" w:cs="Arial"/>
          <w:color w:val="000000"/>
          <w:sz w:val="24"/>
          <w:szCs w:val="24"/>
        </w:rPr>
      </w:pPr>
      <w:r>
        <w:rPr>
          <w:rFonts w:hint="eastAsia" w:ascii="宋体" w:hAnsi="宋体" w:cs="Arial"/>
          <w:color w:val="000000"/>
          <w:sz w:val="24"/>
          <w:szCs w:val="24"/>
        </w:rPr>
        <w:t>注：以上业绩需提供有关书面证明材料。“合同金额”需提供合同复印件；“完成项目质量”需提供合同验收合格或用户单位书面证明材料。</w:t>
      </w:r>
    </w:p>
    <w:p>
      <w:pPr>
        <w:spacing w:line="480" w:lineRule="exact"/>
        <w:ind w:left="360"/>
        <w:jc w:val="center"/>
        <w:rPr>
          <w:rFonts w:hint="eastAsia" w:ascii="宋体" w:hAnsi="宋体" w:cs="Arial"/>
          <w:color w:val="000000"/>
          <w:sz w:val="24"/>
          <w:szCs w:val="24"/>
        </w:rPr>
      </w:pPr>
    </w:p>
    <w:p>
      <w:pPr>
        <w:spacing w:line="480" w:lineRule="exact"/>
        <w:ind w:left="360"/>
        <w:jc w:val="center"/>
        <w:rPr>
          <w:rFonts w:hint="eastAsia" w:ascii="宋体" w:hAnsi="宋体" w:cs="Arial"/>
          <w:color w:val="000000"/>
        </w:rPr>
      </w:pPr>
    </w:p>
    <w:p>
      <w:pPr>
        <w:adjustRightInd w:val="0"/>
        <w:spacing w:line="480" w:lineRule="exact"/>
        <w:ind w:firstLine="480" w:firstLineChars="200"/>
        <w:jc w:val="left"/>
        <w:rPr>
          <w:rFonts w:hint="eastAsia"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r>
        <w:rPr>
          <w:rFonts w:hint="eastAsia" w:ascii="宋体" w:hAnsi="宋体"/>
          <w:color w:val="000000"/>
          <w:sz w:val="24"/>
          <w:szCs w:val="24"/>
        </w:rPr>
        <w:t>（盖章）</w:t>
      </w:r>
    </w:p>
    <w:p>
      <w:pPr>
        <w:adjustRightInd w:val="0"/>
        <w:spacing w:line="480" w:lineRule="exact"/>
        <w:ind w:firstLine="480" w:firstLineChars="200"/>
        <w:jc w:val="left"/>
        <w:rPr>
          <w:rFonts w:ascii="宋体" w:hAnsi="宋体"/>
          <w:bCs/>
          <w:sz w:val="24"/>
          <w:szCs w:val="24"/>
        </w:rPr>
      </w:pPr>
      <w:r>
        <w:rPr>
          <w:rFonts w:hint="eastAsia" w:ascii="宋体" w:hAnsi="宋体"/>
          <w:sz w:val="24"/>
          <w:szCs w:val="24"/>
        </w:rPr>
        <w:t>法定代表人或授权代表（签字或盖章）</w:t>
      </w:r>
      <w:r>
        <w:rPr>
          <w:rFonts w:hint="eastAsia" w:ascii="宋体" w:hAnsi="宋体"/>
          <w:bCs/>
          <w:sz w:val="24"/>
          <w:szCs w:val="24"/>
        </w:rPr>
        <w:t>：</w:t>
      </w:r>
    </w:p>
    <w:p>
      <w:pPr>
        <w:spacing w:line="480" w:lineRule="exact"/>
        <w:ind w:firstLine="480" w:firstLineChars="200"/>
        <w:rPr>
          <w:rFonts w:hint="eastAsia" w:ascii="宋体" w:hAnsi="宋体"/>
          <w:sz w:val="28"/>
          <w:szCs w:val="28"/>
        </w:rPr>
      </w:pPr>
      <w:r>
        <w:rPr>
          <w:rFonts w:hint="eastAsia" w:ascii="宋体" w:hAnsi="宋体"/>
          <w:bCs/>
          <w:sz w:val="24"/>
          <w:szCs w:val="24"/>
        </w:rPr>
        <w:t>日期</w:t>
      </w:r>
      <w:r>
        <w:rPr>
          <w:rFonts w:ascii="宋体" w:hAnsi="宋体"/>
          <w:bCs/>
          <w:sz w:val="24"/>
          <w:szCs w:val="24"/>
        </w:rPr>
        <w:t>:</w:t>
      </w:r>
    </w:p>
    <w:p>
      <w:pPr>
        <w:rPr>
          <w:rFonts w:hint="eastAsia"/>
        </w:rPr>
      </w:pPr>
    </w:p>
    <w:p>
      <w:pPr>
        <w:jc w:val="left"/>
        <w:rPr>
          <w:rFonts w:hint="eastAsia" w:ascii="仿宋" w:hAnsi="仿宋" w:eastAsia="仿宋" w:cs="仿宋"/>
          <w:sz w:val="28"/>
          <w:szCs w:val="28"/>
        </w:rPr>
      </w:pPr>
    </w:p>
    <w:p/>
    <w:sectPr>
      <w:footerReference r:id="rId10" w:type="default"/>
      <w:footerReference r:id="rId11" w:type="even"/>
      <w:pgSz w:w="11907" w:h="16840"/>
      <w:pgMar w:top="1361" w:right="1361" w:bottom="1361" w:left="136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rFonts w:hint="eastAsia"/>
        <w:lang w:val="zh-CN"/>
      </w:rPr>
      <w:t>２２</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2"/>
        <w:rFonts w:hint="eastAsia"/>
        <w:kern w:val="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r>
      <w:rPr>
        <w:rStyle w:val="12"/>
        <w:rFonts w:hint="eastAsia"/>
      </w:rPr>
      <w:t xml:space="preserve">                                                                     </w:t>
    </w:r>
  </w:p>
  <w:p>
    <w:pPr>
      <w:pStyle w:val="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3</w:t>
                    </w:r>
                    <w:r>
                      <w:fldChar w:fldCharType="end"/>
                    </w:r>
                  </w:p>
                </w:txbxContent>
              </v:textbox>
            </v:shape>
          </w:pict>
        </mc:Fallback>
      </mc:AlternateContent>
    </w:r>
    <w:r>
      <w:rPr>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rFonts w:hint="eastAsia"/>
        <w:lang w:val="zh-CN"/>
      </w:rPr>
      <w:t>２２</w:t>
    </w:r>
    <w:r>
      <w:fldChar w:fldCharType="end"/>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YWNmZTEzNDJiZTIyNzc4YWQwN2YyYjI1MDU1MTcifQ=="/>
  </w:docVars>
  <w:rsids>
    <w:rsidRoot w:val="00000000"/>
    <w:rsid w:val="06585F28"/>
    <w:rsid w:val="34522245"/>
    <w:rsid w:val="61FF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2"/>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uiPriority w:val="0"/>
    <w:pPr>
      <w:spacing w:line="360" w:lineRule="auto"/>
      <w:ind w:right="25" w:rightChars="12" w:firstLine="487" w:firstLineChars="202"/>
    </w:pPr>
    <w:rPr>
      <w:rFonts w:ascii="宋体" w:hAnsi="宋体"/>
      <w:b/>
      <w:kern w:val="0"/>
      <w:sz w:val="24"/>
      <w:szCs w:val="24"/>
    </w:rPr>
  </w:style>
  <w:style w:type="paragraph" w:styleId="5">
    <w:name w:val="Body Text"/>
    <w:basedOn w:val="1"/>
    <w:next w:val="1"/>
    <w:uiPriority w:val="0"/>
    <w:pPr>
      <w:spacing w:after="120"/>
    </w:pPr>
  </w:style>
  <w:style w:type="paragraph" w:styleId="6">
    <w:name w:val="Body Text Indent"/>
    <w:basedOn w:val="1"/>
    <w:uiPriority w:val="0"/>
    <w:pPr>
      <w:ind w:firstLine="630"/>
    </w:pPr>
    <w:rPr>
      <w:sz w:val="32"/>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uiPriority w:val="99"/>
    <w:pPr>
      <w:pBdr>
        <w:bottom w:val="single" w:color="auto" w:sz="6" w:space="1"/>
      </w:pBdr>
      <w:tabs>
        <w:tab w:val="center" w:pos="4153"/>
        <w:tab w:val="right" w:pos="8306"/>
      </w:tabs>
      <w:snapToGrid w:val="0"/>
      <w:jc w:val="center"/>
    </w:pPr>
    <w:rPr>
      <w:sz w:val="18"/>
    </w:rPr>
  </w:style>
  <w:style w:type="paragraph" w:styleId="9">
    <w:name w:val="toc 1"/>
    <w:basedOn w:val="1"/>
    <w:next w:val="1"/>
    <w:uiPriority w:val="0"/>
    <w:pPr>
      <w:spacing w:before="120" w:after="120" w:line="360" w:lineRule="auto"/>
      <w:ind w:firstLine="180" w:firstLineChars="75"/>
    </w:pPr>
    <w:rPr>
      <w:bCs/>
      <w:caps/>
      <w:sz w:val="24"/>
      <w:szCs w:val="24"/>
    </w:rPr>
  </w:style>
  <w:style w:type="character" w:styleId="12">
    <w:name w:val="page number"/>
    <w:basedOn w:val="11"/>
    <w:uiPriority w:val="0"/>
  </w:style>
  <w:style w:type="character" w:styleId="13">
    <w:name w:val="Hyperlink"/>
    <w:uiPriority w:val="99"/>
    <w:rPr>
      <w:color w:val="0000FF"/>
      <w:u w:val="single"/>
    </w:rPr>
  </w:style>
  <w:style w:type="paragraph" w:styleId="14">
    <w:name w:val="List Paragraph"/>
    <w:basedOn w:val="1"/>
    <w:qFormat/>
    <w:uiPriority w:val="0"/>
    <w:pPr>
      <w:ind w:firstLine="420" w:firstLineChars="200"/>
    </w:pPr>
    <w:rPr>
      <w:szCs w:val="24"/>
    </w:rPr>
  </w:style>
  <w:style w:type="paragraph" w:customStyle="1" w:styleId="15">
    <w:name w:val="表格"/>
    <w:basedOn w:val="1"/>
    <w:uiPriority w:val="0"/>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14526</Words>
  <Characters>15046</Characters>
  <Lines>0</Lines>
  <Paragraphs>0</Paragraphs>
  <TotalTime>1</TotalTime>
  <ScaleCrop>false</ScaleCrop>
  <LinksUpToDate>false</LinksUpToDate>
  <CharactersWithSpaces>27521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2022-06-07T01:11:00Z</dcterms:created>
  <dc:creator>Administrator</dc:creator>
  <cp:lastModifiedBy>引路人</cp:lastModifiedBy>
  <dcterms:modified xsi:type="dcterms:W3CDTF">2022-06-07T01:13:28Z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AA51EC835DB8420EA9BCA9B61480DF38</vt:lpwstr>
  </property>
</Properties>
</file>