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7" w:rsidRDefault="00530426" w:rsidP="004F5D07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530426" w:rsidRPr="005D18F6" w:rsidRDefault="005D18F6" w:rsidP="00F471B7">
      <w:pPr>
        <w:pStyle w:val="a3"/>
        <w:spacing w:line="480" w:lineRule="exact"/>
        <w:ind w:firstLineChars="0"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D18F6">
        <w:rPr>
          <w:rFonts w:asciiTheme="minorEastAsia" w:eastAsiaTheme="minorEastAsia" w:hAnsiTheme="minorEastAsia" w:hint="eastAsia"/>
          <w:b/>
          <w:sz w:val="32"/>
          <w:szCs w:val="32"/>
        </w:rPr>
        <w:t>报价表</w:t>
      </w:r>
    </w:p>
    <w:tbl>
      <w:tblPr>
        <w:tblStyle w:val="a4"/>
        <w:tblpPr w:leftFromText="180" w:rightFromText="180" w:vertAnchor="text" w:horzAnchor="margin" w:tblpY="414"/>
        <w:tblW w:w="14218" w:type="dxa"/>
        <w:tblLayout w:type="fixed"/>
        <w:tblLook w:val="0600" w:firstRow="0" w:lastRow="0" w:firstColumn="0" w:lastColumn="0" w:noHBand="1" w:noVBand="1"/>
      </w:tblPr>
      <w:tblGrid>
        <w:gridCol w:w="1560"/>
        <w:gridCol w:w="425"/>
        <w:gridCol w:w="533"/>
        <w:gridCol w:w="5954"/>
        <w:gridCol w:w="1134"/>
        <w:gridCol w:w="1417"/>
        <w:gridCol w:w="883"/>
        <w:gridCol w:w="1135"/>
        <w:gridCol w:w="1177"/>
      </w:tblGrid>
      <w:tr w:rsidR="00FE2A8A" w:rsidRPr="009F44A4" w:rsidTr="00166436">
        <w:trPr>
          <w:trHeight w:val="34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E2A8A" w:rsidRPr="009F44A4" w:rsidTr="00F471B7">
        <w:trPr>
          <w:trHeight w:val="416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E2A8A" w:rsidRPr="009F44A4" w:rsidRDefault="001B78C1" w:rsidP="00FE2A8A">
            <w:pPr>
              <w:jc w:val="center"/>
            </w:pPr>
            <w:r>
              <w:rPr>
                <w:rFonts w:hint="eastAsia"/>
              </w:rPr>
              <w:t>婴儿培养箱</w:t>
            </w:r>
          </w:p>
        </w:tc>
        <w:tc>
          <w:tcPr>
            <w:tcW w:w="425" w:type="dxa"/>
            <w:vAlign w:val="center"/>
          </w:tcPr>
          <w:p w:rsidR="00FE2A8A" w:rsidRDefault="00FE2A8A" w:rsidP="00FE2A8A">
            <w:pPr>
              <w:jc w:val="center"/>
            </w:pPr>
          </w:p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FE2A8A" w:rsidRPr="009F44A4" w:rsidRDefault="00FE2A8A" w:rsidP="00FE2A8A">
            <w:pPr>
              <w:jc w:val="center"/>
            </w:pPr>
          </w:p>
        </w:tc>
        <w:tc>
          <w:tcPr>
            <w:tcW w:w="533" w:type="dxa"/>
            <w:vAlign w:val="center"/>
          </w:tcPr>
          <w:p w:rsidR="00FE2A8A" w:rsidRPr="009F44A4" w:rsidRDefault="001B78C1" w:rsidP="00FE2A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54" w:type="dxa"/>
          </w:tcPr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▲1、产品使用期限≥八年；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▲2、配备主机（含婴儿舱、机箱、控制仪、输液架、储物柜等），机柜，皮肤温度传感器，黄疸治疗装置等；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3、控温方式为箱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温和肤温二种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温度控制方式，设置温度、箱内温度、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肤温温度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分屏显示，温度设置范围在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25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℃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～37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℃可调；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4、升温时间≤30分钟；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5、配备独立的超温保护系统；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6、自然风道加湿，婴儿床倾斜角度±12°无级可调；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7、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肤温传感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器具有脱落保护功能，前面板具有可校正温度功能；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8、具有温度数据储存功能；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▲9、婴儿舱内噪声≤45dB（稳定温度状态下）；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10、具有自检功能，有多种故障报警提示（故障报警含断电、传感器、偏差、超温、风机、系统等）；</w:t>
            </w:r>
          </w:p>
          <w:p w:rsidR="00FE2A8A" w:rsidRPr="004A3C7D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11、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肤温传感器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精度：±0.2℃内。</w:t>
            </w:r>
          </w:p>
        </w:tc>
        <w:tc>
          <w:tcPr>
            <w:tcW w:w="1134" w:type="dxa"/>
          </w:tcPr>
          <w:p w:rsidR="00FE2A8A" w:rsidRPr="009F44A4" w:rsidRDefault="00FE2A8A" w:rsidP="00FE2A8A"/>
        </w:tc>
        <w:tc>
          <w:tcPr>
            <w:tcW w:w="1417" w:type="dxa"/>
          </w:tcPr>
          <w:p w:rsidR="00FE2A8A" w:rsidRPr="009F44A4" w:rsidRDefault="00FE2A8A" w:rsidP="00FE2A8A"/>
        </w:tc>
        <w:tc>
          <w:tcPr>
            <w:tcW w:w="883" w:type="dxa"/>
          </w:tcPr>
          <w:p w:rsidR="00FE2A8A" w:rsidRPr="009F44A4" w:rsidRDefault="00FE2A8A" w:rsidP="00FE2A8A"/>
        </w:tc>
        <w:tc>
          <w:tcPr>
            <w:tcW w:w="1135" w:type="dxa"/>
          </w:tcPr>
          <w:p w:rsidR="00FE2A8A" w:rsidRPr="009F44A4" w:rsidRDefault="00FE2A8A" w:rsidP="00FE2A8A"/>
        </w:tc>
        <w:tc>
          <w:tcPr>
            <w:tcW w:w="1177" w:type="dxa"/>
          </w:tcPr>
          <w:p w:rsidR="00FE2A8A" w:rsidRPr="009F44A4" w:rsidRDefault="00FE2A8A" w:rsidP="00FE2A8A"/>
        </w:tc>
      </w:tr>
      <w:tr w:rsidR="00D53884" w:rsidRPr="009F44A4" w:rsidTr="00166436">
        <w:trPr>
          <w:trHeight w:val="666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53884" w:rsidRDefault="001B78C1" w:rsidP="00FE2A8A">
            <w:pPr>
              <w:jc w:val="center"/>
            </w:pPr>
            <w:r>
              <w:rPr>
                <w:rFonts w:hint="eastAsia"/>
              </w:rPr>
              <w:t>黄疸治疗箱</w:t>
            </w:r>
          </w:p>
        </w:tc>
        <w:tc>
          <w:tcPr>
            <w:tcW w:w="425" w:type="dxa"/>
            <w:vAlign w:val="center"/>
          </w:tcPr>
          <w:p w:rsidR="00D53884" w:rsidRDefault="00364B68" w:rsidP="00FE2A8A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33" w:type="dxa"/>
            <w:vAlign w:val="center"/>
          </w:tcPr>
          <w:p w:rsidR="00D53884" w:rsidRDefault="00364B68" w:rsidP="00FE2A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54" w:type="dxa"/>
          </w:tcPr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▲1、具有双面辐照功能（产品注册证中有上、下光疗功能），上灯箱光源为蓝光灯管或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LED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，下灯箱光源为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LED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2、具有光照治疗时间计时功能；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3、控温方式：箱温可控制，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肤温监测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4、控温范围：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25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℃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～34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℃；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5、皮肤温度传感器精度：±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0.3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℃以内，床面温度均匀性≤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0.8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℃；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lastRenderedPageBreak/>
              <w:t>▲6、婴儿床面上的工作噪声≤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55dB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A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）；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7、婴儿床可从侧面拉出，两侧和正门的有机玻璃可打开；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8、产品具有自检功能，多种故障报警提示（故障报警：超温、断电、传感器、偏差、风机、系统报警等）；前面板具有温度校正功能；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9、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具有肤温传感器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脱落报警提示功能；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10、床面上有效表面内的总辐照度≥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1.5mW/cm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²（上灯箱光源为灯管）≥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2.0mW/cm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²(上灯箱光源为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LED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)≥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3.0mW/cm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²（下灯箱）;</w:t>
            </w:r>
          </w:p>
          <w:p w:rsid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 w:hint="eastAsia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11、床面上有效表面内的胆红素总辐照度平均值：≥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1.4mW/cm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²（上灯箱光源为灯管）≥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1.5mW/cm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²（上灯箱光源为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LED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），≥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2.5mW/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/>
                <w:szCs w:val="20"/>
              </w:rPr>
              <w:t>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²（下灯箱）；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12、床面上有效表面内最高胆红素总辐照度：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1.6mW/cm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 xml:space="preserve"> 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（上灯箱光源为灯管）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2.2mW/cm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 xml:space="preserve"> 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（上灯箱光源为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LED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3.5mW/cm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²（下灯箱）；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13、床面上有效表面内的胆红素总辐照度均匀性＞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0.4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；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14、具有正门独立锁定装置；</w:t>
            </w:r>
          </w:p>
          <w:p w:rsidR="00166436" w:rsidRPr="00166436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15、具备自然风道加湿功能。</w:t>
            </w:r>
          </w:p>
        </w:tc>
        <w:tc>
          <w:tcPr>
            <w:tcW w:w="1134" w:type="dxa"/>
          </w:tcPr>
          <w:p w:rsidR="00D53884" w:rsidRPr="009F44A4" w:rsidRDefault="00D53884" w:rsidP="00FE2A8A"/>
        </w:tc>
        <w:tc>
          <w:tcPr>
            <w:tcW w:w="1417" w:type="dxa"/>
          </w:tcPr>
          <w:p w:rsidR="00D53884" w:rsidRPr="009F44A4" w:rsidRDefault="00D53884" w:rsidP="00FE2A8A"/>
        </w:tc>
        <w:tc>
          <w:tcPr>
            <w:tcW w:w="883" w:type="dxa"/>
          </w:tcPr>
          <w:p w:rsidR="00D53884" w:rsidRPr="009F44A4" w:rsidRDefault="00D53884" w:rsidP="00FE2A8A"/>
        </w:tc>
        <w:tc>
          <w:tcPr>
            <w:tcW w:w="1135" w:type="dxa"/>
          </w:tcPr>
          <w:p w:rsidR="00D53884" w:rsidRPr="009F44A4" w:rsidRDefault="00D53884" w:rsidP="00FE2A8A"/>
        </w:tc>
        <w:tc>
          <w:tcPr>
            <w:tcW w:w="1177" w:type="dxa"/>
          </w:tcPr>
          <w:p w:rsidR="00D53884" w:rsidRPr="009F44A4" w:rsidRDefault="00D53884" w:rsidP="00FE2A8A"/>
        </w:tc>
      </w:tr>
      <w:tr w:rsidR="001B78C1" w:rsidRPr="009F44A4" w:rsidTr="00C74507">
        <w:trPr>
          <w:trHeight w:val="66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8C1" w:rsidRDefault="001B78C1" w:rsidP="00FE2A8A">
            <w:pPr>
              <w:jc w:val="center"/>
            </w:pPr>
            <w:r>
              <w:rPr>
                <w:rFonts w:hint="eastAsia"/>
              </w:rPr>
              <w:lastRenderedPageBreak/>
              <w:t>售后服务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黄疸治疗箱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婴儿培养箱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B78C1" w:rsidRDefault="001B78C1" w:rsidP="00FE2A8A">
            <w:pPr>
              <w:jc w:val="center"/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1B78C1" w:rsidRDefault="001B78C1" w:rsidP="00FE2A8A">
            <w:pPr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1、免费安装、调试、培训，直至学会操作、使用为止。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2、提供售后服务承诺，注明保修时间、响应时间等。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3、质保期壹年及以上，从最终验收合格开始计算，质保期内负责免费维修、保养及零配件更换。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4、当设备发生故障，10分钟内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响应，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24小时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内到达现场解决问题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。</w:t>
            </w:r>
          </w:p>
          <w:p w:rsid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="仿宋" w:eastAsia="仿宋" w:hAnsi="仿宋" w:cs="宋体"/>
                <w:sz w:val="24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5、有成、渝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或达州售后服务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机构及工程师，负责每年定期巡检、保养4次，完成仪器性能验证。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1417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883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1135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1177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</w:tr>
    </w:tbl>
    <w:p w:rsidR="00F471B7" w:rsidRDefault="00222E28" w:rsidP="004F5D07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t>说明：</w:t>
      </w:r>
      <w:r w:rsidR="00967D65" w:rsidRPr="00222E28">
        <w:rPr>
          <w:rFonts w:ascii="宋体" w:hAnsi="宋体" w:cs="宋体"/>
          <w:color w:val="000000"/>
          <w:sz w:val="20"/>
          <w:szCs w:val="20"/>
        </w:rPr>
        <w:t>1</w:t>
      </w:r>
      <w:r w:rsidR="00967D65"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967D65" w:rsidRPr="00222E28" w:rsidRDefault="00967D65" w:rsidP="00F471B7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>2、所投产品响应参数必须递交宣传彩页或其它相关资料加以佐证。</w:t>
      </w:r>
    </w:p>
    <w:p w:rsidR="004F5D07" w:rsidRDefault="004F5D07" w:rsidP="009F44A4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lastRenderedPageBreak/>
        <w:t xml:space="preserve">      </w:t>
      </w:r>
      <w:bookmarkStart w:id="0" w:name="_GoBack"/>
      <w:bookmarkEnd w:id="0"/>
    </w:p>
    <w:p w:rsidR="004F5D07" w:rsidRPr="004F5D07" w:rsidRDefault="004F5D07" w:rsidP="009F44A4">
      <w:pPr>
        <w:rPr>
          <w:rFonts w:ascii="宋体" w:hAnsi="宋体" w:cs="宋体"/>
          <w:color w:val="000000"/>
          <w:sz w:val="20"/>
          <w:szCs w:val="20"/>
        </w:rPr>
      </w:pPr>
    </w:p>
    <w:p w:rsidR="009F44A4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4F5D07" w:rsidRPr="00222E28" w:rsidRDefault="004F5D07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9F44A4" w:rsidRDefault="00530426" w:rsidP="009F44A4"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sectPr w:rsidR="00530426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14" w:rsidRDefault="00265514" w:rsidP="00DC54D7">
      <w:r>
        <w:separator/>
      </w:r>
    </w:p>
  </w:endnote>
  <w:endnote w:type="continuationSeparator" w:id="0">
    <w:p w:rsidR="00265514" w:rsidRDefault="00265514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14" w:rsidRDefault="00265514" w:rsidP="00DC54D7">
      <w:r>
        <w:separator/>
      </w:r>
    </w:p>
  </w:footnote>
  <w:footnote w:type="continuationSeparator" w:id="0">
    <w:p w:rsidR="00265514" w:rsidRDefault="00265514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02944"/>
    <w:rsid w:val="00094F78"/>
    <w:rsid w:val="00100C9F"/>
    <w:rsid w:val="001204B6"/>
    <w:rsid w:val="00166436"/>
    <w:rsid w:val="00197FC3"/>
    <w:rsid w:val="001B78C1"/>
    <w:rsid w:val="00210C45"/>
    <w:rsid w:val="00222E28"/>
    <w:rsid w:val="00242E80"/>
    <w:rsid w:val="00265514"/>
    <w:rsid w:val="0028051D"/>
    <w:rsid w:val="00361134"/>
    <w:rsid w:val="00364B68"/>
    <w:rsid w:val="003852E1"/>
    <w:rsid w:val="00453A8C"/>
    <w:rsid w:val="004A365F"/>
    <w:rsid w:val="004A3C7D"/>
    <w:rsid w:val="004C51C8"/>
    <w:rsid w:val="004D3679"/>
    <w:rsid w:val="004F5D07"/>
    <w:rsid w:val="00530426"/>
    <w:rsid w:val="00575217"/>
    <w:rsid w:val="005D18F6"/>
    <w:rsid w:val="0060507C"/>
    <w:rsid w:val="006B2404"/>
    <w:rsid w:val="006D0716"/>
    <w:rsid w:val="006F0668"/>
    <w:rsid w:val="006F3DC8"/>
    <w:rsid w:val="00706A2F"/>
    <w:rsid w:val="0075182E"/>
    <w:rsid w:val="00795B0D"/>
    <w:rsid w:val="007A12D4"/>
    <w:rsid w:val="008C3841"/>
    <w:rsid w:val="008D333C"/>
    <w:rsid w:val="008E75CB"/>
    <w:rsid w:val="0096160C"/>
    <w:rsid w:val="00967D65"/>
    <w:rsid w:val="00975C32"/>
    <w:rsid w:val="009F44A4"/>
    <w:rsid w:val="00A0677A"/>
    <w:rsid w:val="00AE5ADC"/>
    <w:rsid w:val="00AF37FF"/>
    <w:rsid w:val="00B128FA"/>
    <w:rsid w:val="00B27C8A"/>
    <w:rsid w:val="00C26DE2"/>
    <w:rsid w:val="00C435CB"/>
    <w:rsid w:val="00CA7FF0"/>
    <w:rsid w:val="00CB0CBE"/>
    <w:rsid w:val="00CB3B24"/>
    <w:rsid w:val="00D203E0"/>
    <w:rsid w:val="00D53884"/>
    <w:rsid w:val="00DC54D7"/>
    <w:rsid w:val="00F07E83"/>
    <w:rsid w:val="00F471B7"/>
    <w:rsid w:val="00F5240A"/>
    <w:rsid w:val="00F80994"/>
    <w:rsid w:val="00F82F4F"/>
    <w:rsid w:val="00FC30ED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2020-06-28T08:13:00Z</cp:lastPrinted>
  <dcterms:created xsi:type="dcterms:W3CDTF">2021-11-09T09:32:00Z</dcterms:created>
  <dcterms:modified xsi:type="dcterms:W3CDTF">2021-11-09T09:32:00Z</dcterms:modified>
</cp:coreProperties>
</file>