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line="580" w:lineRule="exact"/>
        <w:jc w:val="center"/>
        <w:textAlignment w:val="auto"/>
        <w:rPr>
          <w:rStyle w:val="12"/>
          <w:rFonts w:ascii="新宋体" w:hAnsi="新宋体" w:eastAsia="新宋体" w:cs="新宋体"/>
          <w:i w:val="0"/>
          <w:caps w:val="0"/>
          <w:color w:val="auto"/>
          <w:spacing w:val="0"/>
          <w:sz w:val="32"/>
          <w:szCs w:val="32"/>
        </w:rPr>
      </w:pPr>
      <w:r>
        <w:rPr>
          <w:rStyle w:val="12"/>
          <w:rFonts w:ascii="新宋体" w:hAnsi="新宋体" w:eastAsia="新宋体" w:cs="新宋体"/>
          <w:i w:val="0"/>
          <w:caps w:val="0"/>
          <w:color w:val="auto"/>
          <w:spacing w:val="0"/>
          <w:sz w:val="32"/>
          <w:szCs w:val="32"/>
        </w:rPr>
        <w:t>大竹县人民医院配电系统维保项目院内询价</w:t>
      </w:r>
    </w:p>
    <w:p>
      <w:pPr>
        <w:keepNext w:val="0"/>
        <w:keepLines w:val="0"/>
        <w:pageBreakBefore w:val="0"/>
        <w:widowControl w:val="0"/>
        <w:kinsoku/>
        <w:wordWrap/>
        <w:overflowPunct/>
        <w:topLinePunct w:val="0"/>
        <w:autoSpaceDE/>
        <w:autoSpaceDN/>
        <w:bidi w:val="0"/>
        <w:adjustRightInd/>
        <w:snapToGrid/>
        <w:spacing w:beforeLines="50" w:line="580" w:lineRule="exact"/>
        <w:jc w:val="center"/>
        <w:textAlignment w:val="auto"/>
        <w:rPr>
          <w:rFonts w:hint="default" w:ascii="新宋体" w:hAnsi="新宋体" w:eastAsia="新宋体" w:cs="新宋体"/>
          <w:b/>
          <w:bCs/>
          <w:color w:val="auto"/>
          <w:sz w:val="36"/>
          <w:szCs w:val="36"/>
          <w:lang w:val="en-US" w:eastAsia="zh-CN"/>
        </w:rPr>
      </w:pPr>
      <w:r>
        <w:rPr>
          <w:rStyle w:val="12"/>
          <w:rFonts w:hint="eastAsia" w:ascii="新宋体" w:hAnsi="新宋体" w:eastAsia="新宋体" w:cs="新宋体"/>
          <w:i w:val="0"/>
          <w:caps w:val="0"/>
          <w:color w:val="auto"/>
          <w:spacing w:val="0"/>
          <w:sz w:val="32"/>
          <w:szCs w:val="32"/>
        </w:rPr>
        <w:t>招标公告</w:t>
      </w:r>
      <w:r>
        <w:rPr>
          <w:rStyle w:val="12"/>
          <w:rFonts w:hint="eastAsia" w:ascii="新宋体" w:hAnsi="新宋体" w:eastAsia="新宋体" w:cs="新宋体"/>
          <w:i w:val="0"/>
          <w:caps w:val="0"/>
          <w:color w:val="auto"/>
          <w:spacing w:val="0"/>
          <w:sz w:val="32"/>
          <w:szCs w:val="32"/>
          <w:lang w:val="en-US" w:eastAsia="zh-CN"/>
        </w:rPr>
        <w:t>(第二次）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大竹县人民医院决定</w:t>
      </w:r>
      <w:r>
        <w:rPr>
          <w:rFonts w:hint="eastAsia" w:ascii="新宋体" w:hAnsi="新宋体" w:eastAsia="新宋体" w:cs="新宋体"/>
          <w:color w:val="auto"/>
          <w:sz w:val="28"/>
          <w:szCs w:val="28"/>
          <w:lang w:val="en-US" w:eastAsia="zh-CN"/>
        </w:rPr>
        <w:t>对大竹县人民医院配电系统维保</w:t>
      </w:r>
      <w:r>
        <w:rPr>
          <w:rFonts w:hint="eastAsia" w:ascii="新宋体" w:hAnsi="新宋体" w:eastAsia="新宋体" w:cs="新宋体"/>
          <w:color w:val="auto"/>
          <w:sz w:val="28"/>
          <w:szCs w:val="28"/>
        </w:rPr>
        <w:t>项目</w:t>
      </w:r>
      <w:r>
        <w:rPr>
          <w:rFonts w:hint="eastAsia" w:ascii="新宋体" w:hAnsi="新宋体" w:eastAsia="新宋体" w:cs="新宋体"/>
          <w:color w:val="auto"/>
          <w:sz w:val="28"/>
          <w:szCs w:val="28"/>
          <w:lang w:val="en-US" w:eastAsia="zh-CN"/>
        </w:rPr>
        <w:t>院内询价</w:t>
      </w:r>
      <w:r>
        <w:rPr>
          <w:rFonts w:hint="eastAsia" w:ascii="新宋体" w:hAnsi="新宋体" w:eastAsia="新宋体" w:cs="新宋体"/>
          <w:color w:val="auto"/>
          <w:sz w:val="28"/>
          <w:szCs w:val="28"/>
        </w:rPr>
        <w:t>公开招标，特公开邀请符合资质的单位参加竞标，现将有关事项公告如下：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rPr>
        <w:t>一、项目名称：</w:t>
      </w:r>
      <w:r>
        <w:rPr>
          <w:rFonts w:hint="eastAsia" w:ascii="新宋体" w:hAnsi="新宋体" w:eastAsia="新宋体" w:cs="新宋体"/>
          <w:color w:val="auto"/>
          <w:sz w:val="28"/>
          <w:szCs w:val="28"/>
          <w:lang w:val="en-US" w:eastAsia="zh-CN"/>
        </w:rPr>
        <w:t>大竹县人民医院配电系统维保项目</w:t>
      </w:r>
    </w:p>
    <w:p>
      <w:pPr>
        <w:keepNext w:val="0"/>
        <w:keepLines w:val="0"/>
        <w:pageBreakBefore w:val="0"/>
        <w:widowControl w:val="0"/>
        <w:kinsoku/>
        <w:wordWrap/>
        <w:overflowPunct/>
        <w:topLinePunct w:val="0"/>
        <w:autoSpaceDE/>
        <w:autoSpaceDN/>
        <w:bidi w:val="0"/>
        <w:adjustRightInd/>
        <w:snapToGrid/>
        <w:spacing w:line="580" w:lineRule="exact"/>
        <w:ind w:left="56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二、项目</w:t>
      </w:r>
      <w:r>
        <w:rPr>
          <w:rFonts w:hint="eastAsia" w:ascii="新宋体" w:hAnsi="新宋体" w:eastAsia="新宋体" w:cs="新宋体"/>
          <w:color w:val="auto"/>
          <w:sz w:val="28"/>
          <w:szCs w:val="28"/>
          <w:lang w:eastAsia="zh-CN"/>
        </w:rPr>
        <w:t>要求</w:t>
      </w:r>
      <w:r>
        <w:rPr>
          <w:rFonts w:hint="eastAsia" w:ascii="新宋体" w:hAnsi="新宋体" w:eastAsia="新宋体" w:cs="新宋体"/>
          <w:color w:val="auto"/>
          <w:sz w:val="28"/>
          <w:szCs w:val="28"/>
        </w:rPr>
        <w:t>：详见</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附件一</w:t>
      </w:r>
      <w:r>
        <w:rPr>
          <w:rFonts w:hint="eastAsia" w:ascii="新宋体" w:hAnsi="新宋体" w:eastAsia="新宋体" w:cs="新宋体"/>
          <w:color w:val="auto"/>
          <w:sz w:val="28"/>
          <w:szCs w:val="28"/>
          <w:lang w:eastAsia="zh-CN"/>
        </w:rPr>
        <w:t>）</w:t>
      </w:r>
    </w:p>
    <w:p>
      <w:pPr>
        <w:pStyle w:val="21"/>
        <w:keepNext w:val="0"/>
        <w:keepLines w:val="0"/>
        <w:pageBreakBefore w:val="0"/>
        <w:widowControl w:val="0"/>
        <w:kinsoku/>
        <w:wordWrap/>
        <w:overflowPunct/>
        <w:topLinePunct w:val="0"/>
        <w:autoSpaceDE/>
        <w:autoSpaceDN/>
        <w:bidi w:val="0"/>
        <w:adjustRightInd/>
        <w:snapToGrid/>
        <w:spacing w:line="580" w:lineRule="exact"/>
        <w:ind w:left="141" w:leftChars="67" w:firstLineChars="15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8"/>
          <w:szCs w:val="28"/>
        </w:rPr>
        <w:t>三、竞标人资格：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leftChars="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1、法人或者其他组织的营业执照等</w:t>
      </w:r>
      <w:r>
        <w:rPr>
          <w:rFonts w:hint="eastAsia" w:ascii="新宋体" w:hAnsi="新宋体" w:eastAsia="新宋体" w:cs="新宋体"/>
          <w:color w:val="auto"/>
          <w:sz w:val="28"/>
          <w:szCs w:val="28"/>
          <w:lang w:val="en-US" w:eastAsia="zh-CN"/>
        </w:rPr>
        <w:t>有效</w:t>
      </w:r>
      <w:r>
        <w:rPr>
          <w:rFonts w:hint="eastAsia" w:ascii="新宋体" w:hAnsi="新宋体" w:eastAsia="新宋体" w:cs="新宋体"/>
          <w:color w:val="auto"/>
          <w:sz w:val="28"/>
          <w:szCs w:val="28"/>
        </w:rPr>
        <w:t>证明文件；</w:t>
      </w:r>
      <w:r>
        <w:rPr>
          <w:rFonts w:hint="eastAsia" w:ascii="新宋体" w:hAnsi="新宋体" w:eastAsia="新宋体" w:cs="新宋体"/>
          <w:color w:val="auto"/>
          <w:sz w:val="28"/>
          <w:szCs w:val="28"/>
        </w:rPr>
        <w:br w:type="textWrapping"/>
      </w:r>
      <w:r>
        <w:rPr>
          <w:rFonts w:hint="eastAsia" w:ascii="新宋体" w:hAnsi="新宋体" w:eastAsia="新宋体" w:cs="新宋体"/>
          <w:color w:val="auto"/>
          <w:sz w:val="28"/>
          <w:szCs w:val="28"/>
        </w:rPr>
        <w:t>2、法定代表人身份证</w:t>
      </w:r>
      <w:r>
        <w:rPr>
          <w:rFonts w:hint="eastAsia" w:ascii="新宋体" w:hAnsi="新宋体" w:eastAsia="新宋体" w:cs="新宋体"/>
          <w:color w:val="auto"/>
          <w:sz w:val="28"/>
          <w:szCs w:val="28"/>
          <w:lang w:val="en-US" w:eastAsia="zh-CN"/>
        </w:rPr>
        <w:t>复印件</w:t>
      </w:r>
      <w:r>
        <w:rPr>
          <w:rFonts w:hint="eastAsia" w:ascii="新宋体" w:hAnsi="新宋体" w:eastAsia="新宋体" w:cs="新宋体"/>
          <w:color w:val="auto"/>
          <w:sz w:val="28"/>
          <w:szCs w:val="28"/>
        </w:rPr>
        <w:t>，授权委托书原件（附件</w:t>
      </w:r>
      <w:r>
        <w:rPr>
          <w:rFonts w:hint="eastAsia" w:ascii="新宋体" w:hAnsi="新宋体" w:eastAsia="新宋体" w:cs="新宋体"/>
          <w:color w:val="auto"/>
          <w:sz w:val="28"/>
          <w:szCs w:val="28"/>
          <w:lang w:val="en-US" w:eastAsia="zh-CN"/>
        </w:rPr>
        <w:t>三</w:t>
      </w:r>
      <w:r>
        <w:rPr>
          <w:rFonts w:hint="eastAsia" w:ascii="新宋体" w:hAnsi="新宋体" w:eastAsia="新宋体" w:cs="新宋体"/>
          <w:color w:val="auto"/>
          <w:sz w:val="28"/>
          <w:szCs w:val="28"/>
        </w:rPr>
        <w:t>）及被委托人身份证</w:t>
      </w:r>
      <w:r>
        <w:rPr>
          <w:rFonts w:hint="eastAsia" w:ascii="新宋体" w:hAnsi="新宋体" w:eastAsia="新宋体" w:cs="新宋体"/>
          <w:color w:val="auto"/>
          <w:sz w:val="28"/>
          <w:szCs w:val="28"/>
          <w:lang w:val="en-US" w:eastAsia="zh-CN"/>
        </w:rPr>
        <w:t>复印</w:t>
      </w:r>
      <w:r>
        <w:rPr>
          <w:rFonts w:hint="eastAsia" w:ascii="新宋体" w:hAnsi="新宋体" w:eastAsia="新宋体" w:cs="新宋体"/>
          <w:color w:val="auto"/>
          <w:sz w:val="28"/>
          <w:szCs w:val="28"/>
        </w:rPr>
        <w:t>件；</w:t>
      </w:r>
    </w:p>
    <w:p>
      <w:pPr>
        <w:pStyle w:val="21"/>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rPr>
        <w:t>、国家电力监管委员会颁发的</w:t>
      </w:r>
      <w:r>
        <w:rPr>
          <w:rFonts w:hint="eastAsia" w:ascii="新宋体" w:hAnsi="新宋体" w:eastAsia="新宋体" w:cs="新宋体"/>
          <w:color w:val="auto"/>
          <w:sz w:val="28"/>
          <w:szCs w:val="28"/>
          <w:lang w:val="en-US" w:eastAsia="zh-CN"/>
        </w:rPr>
        <w:t>四</w:t>
      </w:r>
      <w:r>
        <w:rPr>
          <w:rFonts w:hint="eastAsia" w:ascii="新宋体" w:hAnsi="新宋体" w:eastAsia="新宋体" w:cs="新宋体"/>
          <w:color w:val="auto"/>
          <w:sz w:val="28"/>
          <w:szCs w:val="28"/>
        </w:rPr>
        <w:t>级（含）以上的承装（修、试）电力设施许可证；</w:t>
      </w:r>
    </w:p>
    <w:p>
      <w:pPr>
        <w:pStyle w:val="21"/>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4.承诺具备实施大竹县人民医院配电设备基本维保项目的能力（附件二）；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四</w:t>
      </w:r>
      <w:r>
        <w:rPr>
          <w:rFonts w:hint="eastAsia" w:ascii="新宋体" w:hAnsi="新宋体" w:eastAsia="新宋体" w:cs="新宋体"/>
          <w:color w:val="auto"/>
          <w:sz w:val="28"/>
          <w:szCs w:val="28"/>
        </w:rPr>
        <w:t>、招标文件获取：</w:t>
      </w:r>
      <w:r>
        <w:rPr>
          <w:rFonts w:ascii="新宋体" w:hAnsi="新宋体" w:eastAsia="新宋体" w:cs="新宋体"/>
          <w:sz w:val="28"/>
          <w:szCs w:val="28"/>
        </w:rPr>
        <w:t>本次招标文件公告于大竹县人民医院官方网站（</w:t>
      </w:r>
      <w:r>
        <w:rPr>
          <w:rFonts w:ascii="宋体" w:hAnsi="宋体" w:eastAsia="宋体" w:cs="宋体"/>
          <w:sz w:val="24"/>
          <w:szCs w:val="24"/>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新宋体" w:hAnsi="新宋体" w:eastAsia="新宋体" w:cs="新宋体"/>
          <w:sz w:val="28"/>
          <w:szCs w:val="28"/>
        </w:rPr>
        <w:t>http://www.scdz120.com），各投标人可免费下载，大竹县人民医院基础设施建设管理办公室领取。</w:t>
      </w:r>
    </w:p>
    <w:p>
      <w:pPr>
        <w:keepNext w:val="0"/>
        <w:keepLines w:val="0"/>
        <w:pageBreakBefore w:val="0"/>
        <w:widowControl w:val="0"/>
        <w:kinsoku/>
        <w:wordWrap/>
        <w:overflowPunct/>
        <w:topLinePunct w:val="0"/>
        <w:autoSpaceDE/>
        <w:autoSpaceDN/>
        <w:bidi w:val="0"/>
        <w:adjustRightInd/>
        <w:snapToGrid/>
        <w:spacing w:line="580" w:lineRule="exact"/>
        <w:ind w:left="1"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五</w:t>
      </w:r>
      <w:r>
        <w:rPr>
          <w:rFonts w:hint="eastAsia" w:ascii="新宋体" w:hAnsi="新宋体" w:eastAsia="新宋体" w:cs="新宋体"/>
          <w:color w:val="auto"/>
          <w:sz w:val="28"/>
          <w:szCs w:val="28"/>
        </w:rPr>
        <w:t>、投标文件递交时间和地点：投标文件必须以密封形式于</w:t>
      </w:r>
      <w:r>
        <w:rPr>
          <w:rFonts w:hint="eastAsia" w:ascii="新宋体" w:hAnsi="新宋体" w:eastAsia="新宋体" w:cs="新宋体"/>
          <w:color w:val="auto"/>
          <w:sz w:val="28"/>
          <w:szCs w:val="28"/>
          <w:lang w:val="en-US" w:eastAsia="zh-CN"/>
        </w:rPr>
        <w:t>2020</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lang w:val="en-US" w:eastAsia="zh-CN"/>
        </w:rPr>
        <w:t>11</w:t>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lang w:val="en-US" w:eastAsia="zh-CN"/>
        </w:rPr>
        <w:t>30</w:t>
      </w:r>
      <w:r>
        <w:rPr>
          <w:rFonts w:hint="eastAsia" w:ascii="新宋体" w:hAnsi="新宋体" w:eastAsia="新宋体" w:cs="新宋体"/>
          <w:color w:val="auto"/>
          <w:sz w:val="28"/>
          <w:szCs w:val="28"/>
        </w:rPr>
        <w:t>日</w:t>
      </w:r>
      <w:r>
        <w:rPr>
          <w:rFonts w:hint="eastAsia" w:ascii="新宋体" w:hAnsi="新宋体" w:eastAsia="新宋体" w:cs="新宋体"/>
          <w:color w:val="auto"/>
          <w:sz w:val="28"/>
          <w:szCs w:val="28"/>
          <w:lang w:val="en-US" w:eastAsia="zh-CN"/>
        </w:rPr>
        <w:t>17</w:t>
      </w:r>
      <w:r>
        <w:rPr>
          <w:rFonts w:hint="eastAsia" w:ascii="新宋体" w:hAnsi="新宋体" w:eastAsia="新宋体" w:cs="新宋体"/>
          <w:color w:val="auto"/>
          <w:sz w:val="28"/>
          <w:szCs w:val="28"/>
        </w:rPr>
        <w:t>时前递交</w:t>
      </w:r>
      <w:r>
        <w:rPr>
          <w:rFonts w:hint="eastAsia" w:ascii="新宋体" w:hAnsi="新宋体" w:eastAsia="新宋体" w:cs="新宋体"/>
          <w:color w:val="auto"/>
          <w:sz w:val="28"/>
          <w:szCs w:val="28"/>
          <w:lang w:eastAsia="zh-CN"/>
        </w:rPr>
        <w:t>基础设施建设办公室</w:t>
      </w:r>
      <w:r>
        <w:rPr>
          <w:rFonts w:hint="eastAsia" w:ascii="新宋体" w:hAnsi="新宋体" w:eastAsia="新宋体" w:cs="新宋体"/>
          <w:color w:val="auto"/>
          <w:sz w:val="28"/>
          <w:szCs w:val="28"/>
          <w:lang w:val="en-US" w:eastAsia="zh-CN"/>
        </w:rPr>
        <w:t>(若通过邮寄方式送达招标文件以收到快递时间为准）</w:t>
      </w:r>
      <w:r>
        <w:rPr>
          <w:rFonts w:hint="eastAsia" w:ascii="新宋体" w:hAnsi="新宋体" w:eastAsia="新宋体" w:cs="新宋体"/>
          <w:color w:val="auto"/>
          <w:sz w:val="28"/>
          <w:szCs w:val="28"/>
        </w:rPr>
        <w:t>，逾期不再受理。竞标文件一旦递交，不再退回。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六</w:t>
      </w:r>
      <w:r>
        <w:rPr>
          <w:rFonts w:hint="eastAsia" w:ascii="新宋体" w:hAnsi="新宋体" w:eastAsia="新宋体" w:cs="新宋体"/>
          <w:color w:val="auto"/>
          <w:sz w:val="28"/>
          <w:szCs w:val="28"/>
        </w:rPr>
        <w:t>、开标时间：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开标时间：</w:t>
      </w:r>
      <w:r>
        <w:rPr>
          <w:rFonts w:hint="eastAsia" w:ascii="新宋体" w:hAnsi="新宋体" w:eastAsia="新宋体" w:cs="新宋体"/>
          <w:color w:val="auto"/>
          <w:sz w:val="28"/>
          <w:szCs w:val="28"/>
          <w:lang w:val="en-US" w:eastAsia="zh-CN"/>
        </w:rPr>
        <w:t>2020</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lang w:val="en-US" w:eastAsia="zh-CN"/>
        </w:rPr>
        <w:t>12</w:t>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lang w:val="en-US" w:eastAsia="zh-CN"/>
        </w:rPr>
        <w:t>1</w:t>
      </w:r>
      <w:r>
        <w:rPr>
          <w:rFonts w:hint="eastAsia" w:ascii="新宋体" w:hAnsi="新宋体" w:eastAsia="新宋体" w:cs="新宋体"/>
          <w:color w:val="auto"/>
          <w:sz w:val="28"/>
          <w:szCs w:val="28"/>
        </w:rPr>
        <w:t>日</w:t>
      </w:r>
      <w:r>
        <w:rPr>
          <w:rFonts w:hint="eastAsia" w:ascii="新宋体" w:hAnsi="新宋体" w:eastAsia="新宋体" w:cs="新宋体"/>
          <w:color w:val="auto"/>
          <w:sz w:val="28"/>
          <w:szCs w:val="28"/>
          <w:lang w:val="en-US" w:eastAsia="zh-CN"/>
        </w:rPr>
        <w:t>09</w:t>
      </w:r>
      <w:r>
        <w:rPr>
          <w:rFonts w:hint="eastAsia" w:ascii="新宋体" w:hAnsi="新宋体" w:eastAsia="新宋体" w:cs="新宋体"/>
          <w:color w:val="auto"/>
          <w:sz w:val="28"/>
          <w:szCs w:val="28"/>
        </w:rPr>
        <w:t>时（如有变化另行通知）。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eastAsia="zh-CN"/>
        </w:rPr>
        <w:t>七</w:t>
      </w:r>
      <w:r>
        <w:rPr>
          <w:rFonts w:hint="eastAsia" w:ascii="新宋体" w:hAnsi="新宋体" w:eastAsia="新宋体" w:cs="新宋体"/>
          <w:color w:val="auto"/>
          <w:sz w:val="28"/>
          <w:szCs w:val="28"/>
        </w:rPr>
        <w:t>、投标文件的编制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（一）、投标文件必须密封，封面及封口处应盖有投标人鲜章，并注明项目名称及投标单位名称及开标时启封等字样。未按以上要求进行密封和标注的投标文件将被拒绝。</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（二）、投标文件一份。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（三）、投标文件必备内容（按以下规定顺序装订）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1、承诺函（附件二）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2、授权委托书（附件三）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rPr>
        <w:t>、投标函（附件</w:t>
      </w:r>
      <w:r>
        <w:rPr>
          <w:rFonts w:hint="eastAsia" w:ascii="新宋体" w:hAnsi="新宋体" w:eastAsia="新宋体" w:cs="新宋体"/>
          <w:color w:val="auto"/>
          <w:sz w:val="28"/>
          <w:szCs w:val="28"/>
          <w:lang w:val="en-US" w:eastAsia="zh-CN"/>
        </w:rPr>
        <w:t>四</w:t>
      </w:r>
      <w:r>
        <w:rPr>
          <w:rFonts w:hint="eastAsia" w:ascii="新宋体" w:hAnsi="新宋体" w:eastAsia="新宋体" w:cs="新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、安全承诺书（附件</w:t>
      </w:r>
      <w:r>
        <w:rPr>
          <w:rFonts w:hint="eastAsia" w:ascii="新宋体" w:hAnsi="新宋体" w:eastAsia="新宋体" w:cs="新宋体"/>
          <w:color w:val="auto"/>
          <w:sz w:val="28"/>
          <w:szCs w:val="28"/>
          <w:lang w:val="en-US" w:eastAsia="zh-CN"/>
        </w:rPr>
        <w:t>五</w:t>
      </w:r>
      <w:r>
        <w:rPr>
          <w:rFonts w:hint="eastAsia" w:ascii="新宋体" w:hAnsi="新宋体" w:eastAsia="新宋体" w:cs="新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5</w:t>
      </w:r>
      <w:r>
        <w:rPr>
          <w:rFonts w:hint="eastAsia" w:ascii="新宋体" w:hAnsi="新宋体" w:eastAsia="新宋体" w:cs="新宋体"/>
          <w:color w:val="auto"/>
          <w:sz w:val="28"/>
          <w:szCs w:val="28"/>
        </w:rPr>
        <w:t>、报价部分：投标预算及报价表</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附件六</w:t>
      </w:r>
      <w:r>
        <w:rPr>
          <w:rFonts w:hint="eastAsia" w:ascii="新宋体" w:hAnsi="新宋体" w:eastAsia="新宋体" w:cs="新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八、定标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投标单位根据我院配电系统维保需求实际情况编制实施方案报价，医院将以最低价方式选择中标单位。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九</w:t>
      </w:r>
      <w:r>
        <w:rPr>
          <w:rFonts w:hint="eastAsia" w:ascii="新宋体" w:hAnsi="新宋体" w:eastAsia="新宋体" w:cs="新宋体"/>
          <w:color w:val="auto"/>
          <w:sz w:val="28"/>
          <w:szCs w:val="28"/>
        </w:rPr>
        <w:t>、签订合同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询价招标</w:t>
      </w:r>
      <w:r>
        <w:rPr>
          <w:rFonts w:hint="eastAsia" w:ascii="新宋体" w:hAnsi="新宋体" w:eastAsia="新宋体" w:cs="新宋体"/>
          <w:color w:val="auto"/>
          <w:sz w:val="28"/>
          <w:szCs w:val="28"/>
        </w:rPr>
        <w:t>结束后，</w:t>
      </w:r>
      <w:r>
        <w:rPr>
          <w:rFonts w:hint="eastAsia" w:ascii="新宋体" w:hAnsi="新宋体" w:eastAsia="新宋体" w:cs="新宋体"/>
          <w:color w:val="auto"/>
          <w:sz w:val="28"/>
          <w:szCs w:val="28"/>
          <w:lang w:val="en-US" w:eastAsia="zh-CN"/>
        </w:rPr>
        <w:t>询价招标</w:t>
      </w:r>
      <w:r>
        <w:rPr>
          <w:rFonts w:hint="eastAsia" w:ascii="新宋体" w:hAnsi="新宋体" w:eastAsia="新宋体" w:cs="新宋体"/>
          <w:color w:val="auto"/>
          <w:sz w:val="28"/>
          <w:szCs w:val="28"/>
        </w:rPr>
        <w:t>结果将在医院公告栏上进行公示，公示期满无异议，将通知成交单位，并应在接到通知一星期内与我院签订合同。</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采购人：大竹县人民医院</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textAlignment w:val="auto"/>
        <w:rPr>
          <w:rFonts w:hint="eastAsia" w:ascii="新宋体" w:hAnsi="新宋体" w:eastAsia="新宋体" w:cs="新宋体"/>
          <w:color w:val="auto"/>
          <w:sz w:val="28"/>
          <w:szCs w:val="28"/>
        </w:rPr>
      </w:pPr>
      <w:r>
        <w:rPr>
          <w:rFonts w:hint="eastAsia" w:ascii="新宋体" w:hAnsi="新宋体" w:eastAsia="新宋体" w:cs="新宋体"/>
          <w:color w:val="auto"/>
          <w:kern w:val="0"/>
          <w:sz w:val="28"/>
          <w:szCs w:val="28"/>
        </w:rPr>
        <w:t>联系人</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刘</w:t>
      </w:r>
      <w:r>
        <w:rPr>
          <w:rFonts w:hint="eastAsia" w:ascii="新宋体" w:hAnsi="新宋体" w:eastAsia="新宋体" w:cs="新宋体"/>
          <w:color w:val="auto"/>
          <w:sz w:val="28"/>
          <w:szCs w:val="28"/>
        </w:rPr>
        <w:t>先生</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rPr>
        <w:t>联系电话：</w:t>
      </w:r>
      <w:r>
        <w:rPr>
          <w:rFonts w:hint="eastAsia" w:ascii="新宋体" w:hAnsi="新宋体" w:eastAsia="新宋体" w:cs="新宋体"/>
          <w:color w:val="auto"/>
          <w:sz w:val="28"/>
          <w:szCs w:val="28"/>
          <w:lang w:val="en-US" w:eastAsia="zh-CN"/>
        </w:rPr>
        <w:t>18680797473</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邮编：635100</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rPr>
        <w:t>地址：四川省大竹县</w:t>
      </w:r>
      <w:r>
        <w:rPr>
          <w:rFonts w:hint="eastAsia" w:ascii="新宋体" w:hAnsi="新宋体" w:eastAsia="新宋体" w:cs="新宋体"/>
          <w:color w:val="auto"/>
          <w:sz w:val="28"/>
          <w:szCs w:val="28"/>
          <w:lang w:val="en-US" w:eastAsia="zh-CN"/>
        </w:rPr>
        <w:t>白塔街道办事处青年路99号</w:t>
      </w:r>
    </w:p>
    <w:p>
      <w:pPr>
        <w:keepNext w:val="0"/>
        <w:keepLines w:val="0"/>
        <w:pageBreakBefore w:val="0"/>
        <w:widowControl w:val="0"/>
        <w:kinsoku/>
        <w:wordWrap/>
        <w:overflowPunct/>
        <w:topLinePunct w:val="0"/>
        <w:autoSpaceDE/>
        <w:autoSpaceDN/>
        <w:bidi w:val="0"/>
        <w:adjustRightInd/>
        <w:snapToGrid/>
        <w:spacing w:line="580" w:lineRule="exact"/>
        <w:ind w:firstLine="5600" w:firstLineChars="20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大竹县人民医院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 xml:space="preserve">                                   2020年11月26日</w:t>
      </w:r>
    </w:p>
    <w:p>
      <w:pPr>
        <w:spacing w:line="360" w:lineRule="auto"/>
        <w:jc w:val="left"/>
        <w:rPr>
          <w:rFonts w:hint="eastAsia" w:ascii="新宋体" w:hAnsi="新宋体" w:eastAsia="新宋体" w:cs="新宋体"/>
          <w:color w:val="000000"/>
          <w:sz w:val="28"/>
          <w:szCs w:val="28"/>
        </w:rPr>
      </w:pPr>
    </w:p>
    <w:p>
      <w:pPr>
        <w:spacing w:line="360" w:lineRule="auto"/>
        <w:jc w:val="left"/>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rPr>
        <w:t>附件一</w:t>
      </w:r>
      <w:r>
        <w:rPr>
          <w:rFonts w:hint="eastAsia" w:ascii="新宋体" w:hAnsi="新宋体" w:eastAsia="新宋体" w:cs="新宋体"/>
          <w:color w:val="000000"/>
          <w:sz w:val="28"/>
          <w:szCs w:val="28"/>
          <w:lang w:eastAsia="zh-CN"/>
        </w:rPr>
        <w:t>：</w:t>
      </w:r>
    </w:p>
    <w:p>
      <w:pPr>
        <w:spacing w:line="360" w:lineRule="auto"/>
        <w:jc w:val="center"/>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项目要求简介</w:t>
      </w:r>
    </w:p>
    <w:p>
      <w:pPr>
        <w:spacing w:line="360" w:lineRule="auto"/>
        <w:ind w:firstLine="560" w:firstLineChars="200"/>
        <w:jc w:val="left"/>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中标单位需对我院配电系统进行为期一年的维保，并出具维保巡视检查记录，对维保范围内的配电系统出现故障要求及时进行修复。维保范围含：</w:t>
      </w:r>
    </w:p>
    <w:p>
      <w:pPr>
        <w:numPr>
          <w:ilvl w:val="0"/>
          <w:numId w:val="0"/>
        </w:numPr>
        <w:spacing w:line="360" w:lineRule="auto"/>
        <w:ind w:firstLine="560" w:firstLineChars="200"/>
        <w:jc w:val="left"/>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1.大竹县人民医院配电系统</w:t>
      </w:r>
      <w:r>
        <w:rPr>
          <w:rFonts w:hint="eastAsia" w:ascii="新宋体" w:hAnsi="新宋体" w:eastAsia="新宋体" w:cs="新宋体"/>
          <w:color w:val="000000"/>
          <w:sz w:val="28"/>
          <w:szCs w:val="28"/>
        </w:rPr>
        <w:t xml:space="preserve"> 10KV 高压进线柜到低压开关柜出线</w:t>
      </w:r>
      <w:r>
        <w:rPr>
          <w:rFonts w:hint="eastAsia" w:ascii="新宋体" w:hAnsi="新宋体" w:eastAsia="新宋体" w:cs="新宋体"/>
          <w:color w:val="000000"/>
          <w:sz w:val="28"/>
          <w:szCs w:val="28"/>
          <w:lang w:eastAsia="zh-CN"/>
        </w:rPr>
        <w:t>。</w:t>
      </w:r>
    </w:p>
    <w:p>
      <w:pPr>
        <w:numPr>
          <w:ilvl w:val="0"/>
          <w:numId w:val="0"/>
        </w:numPr>
        <w:spacing w:line="360" w:lineRule="auto"/>
        <w:ind w:firstLine="560" w:firstLineChars="200"/>
        <w:jc w:val="left"/>
        <w:rPr>
          <w:rFonts w:hint="eastAsia" w:ascii="新宋体" w:hAnsi="新宋体" w:eastAsia="新宋体" w:cs="新宋体"/>
          <w:color w:val="000000"/>
          <w:sz w:val="28"/>
          <w:szCs w:val="28"/>
          <w:lang w:eastAsia="zh-CN"/>
        </w:rPr>
      </w:pPr>
      <w:r>
        <w:rPr>
          <w:rFonts w:hint="eastAsia" w:ascii="新宋体" w:hAnsi="新宋体" w:eastAsia="新宋体" w:cs="新宋体"/>
          <w:color w:val="000000"/>
          <w:sz w:val="28"/>
          <w:szCs w:val="28"/>
          <w:lang w:val="en-US" w:eastAsia="zh-CN"/>
        </w:rPr>
        <w:t>2.大竹县人民医院10KV民医线、10KV茶医线巡线工作</w:t>
      </w:r>
      <w:r>
        <w:rPr>
          <w:rFonts w:hint="eastAsia" w:ascii="新宋体" w:hAnsi="新宋体" w:eastAsia="新宋体" w:cs="新宋体"/>
          <w:color w:val="000000"/>
          <w:sz w:val="28"/>
          <w:szCs w:val="28"/>
          <w:lang w:eastAsia="zh-CN"/>
        </w:rPr>
        <w:t>。</w:t>
      </w:r>
    </w:p>
    <w:p>
      <w:pPr>
        <w:numPr>
          <w:ilvl w:val="0"/>
          <w:numId w:val="0"/>
        </w:numPr>
        <w:spacing w:line="360" w:lineRule="auto"/>
        <w:ind w:firstLine="560" w:firstLineChars="200"/>
        <w:jc w:val="left"/>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3.大竹县人民医院外科大楼UPS设备巡检工作。</w:t>
      </w:r>
    </w:p>
    <w:p>
      <w:pPr>
        <w:numPr>
          <w:ilvl w:val="0"/>
          <w:numId w:val="0"/>
        </w:numPr>
        <w:spacing w:line="360" w:lineRule="auto"/>
        <w:jc w:val="left"/>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大竹县人民医院内，配电系统共含10台变压器，清单见下表：</w:t>
      </w:r>
    </w:p>
    <w:p>
      <w:pPr>
        <w:spacing w:line="360" w:lineRule="auto"/>
        <w:jc w:val="center"/>
        <w:rPr>
          <w:rFonts w:hint="eastAsia" w:ascii="新宋体" w:hAnsi="新宋体" w:eastAsia="新宋体" w:cs="新宋体"/>
          <w:color w:val="000000"/>
          <w:sz w:val="28"/>
          <w:szCs w:val="28"/>
          <w:lang w:val="en-US" w:eastAsia="zh-CN"/>
        </w:rPr>
      </w:pPr>
      <w:r>
        <w:rPr>
          <w:rFonts w:hint="eastAsia" w:ascii="新宋体" w:hAnsi="新宋体" w:eastAsia="新宋体" w:cs="新宋体"/>
          <w:color w:val="000000"/>
          <w:sz w:val="28"/>
          <w:szCs w:val="28"/>
          <w:lang w:val="en-US" w:eastAsia="zh-CN"/>
        </w:rPr>
        <w:t>大竹县人民医院变压器设备清单</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1"/>
        <w:gridCol w:w="2890"/>
        <w:gridCol w:w="327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76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序号</w:t>
            </w:r>
          </w:p>
        </w:tc>
        <w:tc>
          <w:tcPr>
            <w:tcW w:w="287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设备名称</w:t>
            </w:r>
          </w:p>
        </w:tc>
        <w:tc>
          <w:tcPr>
            <w:tcW w:w="327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设备容量</w:t>
            </w:r>
          </w:p>
        </w:tc>
        <w:tc>
          <w:tcPr>
            <w:tcW w:w="22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1</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内科大楼1号变压器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1000KVA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rPr>
            </w:pPr>
            <w:r>
              <w:rPr>
                <w:rFonts w:hint="eastAsia" w:ascii="新宋体" w:hAnsi="新宋体" w:eastAsia="新宋体" w:cs="新宋体"/>
                <w:i w:val="0"/>
                <w:color w:val="000000"/>
                <w:kern w:val="0"/>
                <w:sz w:val="22"/>
                <w:szCs w:val="22"/>
                <w:u w:val="none"/>
                <w:lang w:val="en-US" w:eastAsia="zh-CN" w:bidi="ar"/>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2</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内科大楼2号变压器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1000KVA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rPr>
            </w:pPr>
            <w:r>
              <w:rPr>
                <w:rFonts w:hint="eastAsia" w:ascii="新宋体" w:hAnsi="新宋体" w:eastAsia="新宋体" w:cs="新宋体"/>
                <w:i w:val="0"/>
                <w:color w:val="000000"/>
                <w:kern w:val="0"/>
                <w:sz w:val="22"/>
                <w:szCs w:val="22"/>
                <w:u w:val="none"/>
                <w:lang w:val="en-US" w:eastAsia="zh-CN" w:bidi="ar"/>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3</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门诊大楼变压器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1000KVA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4</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家属区变压器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800KVA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5</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内科大楼医疗设备专用变压</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500KVA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电工房变压器室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6</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外科大楼配电系统1号变压器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照明专用变压     1250KVA</w:t>
            </w:r>
          </w:p>
        </w:tc>
        <w:tc>
          <w:tcPr>
            <w:tcW w:w="0" w:type="auto"/>
            <w:shd w:val="clear" w:color="auto" w:fill="auto"/>
            <w:noWrap/>
            <w:tcMar>
              <w:top w:w="15" w:type="dxa"/>
              <w:left w:w="15" w:type="dxa"/>
              <w:right w:w="15" w:type="dxa"/>
            </w:tcMar>
            <w:vAlign w:val="center"/>
          </w:tcPr>
          <w:p>
            <w:pPr>
              <w:jc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sz w:val="22"/>
                <w:szCs w:val="22"/>
                <w:u w:val="none"/>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7</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外科大楼配电系统2号变压器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动力负荷专用变压 1600KVA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sz w:val="22"/>
                <w:szCs w:val="22"/>
                <w:u w:val="none"/>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8</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外科大楼配电系统3号变压器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动力负荷专用变压 1600KVA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rPr>
            </w:pPr>
            <w:r>
              <w:rPr>
                <w:rFonts w:hint="eastAsia" w:ascii="新宋体" w:hAnsi="新宋体" w:eastAsia="新宋体" w:cs="新宋体"/>
                <w:i w:val="0"/>
                <w:color w:val="000000"/>
                <w:sz w:val="22"/>
                <w:szCs w:val="22"/>
                <w:u w:val="none"/>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9</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外科大楼配电系统4号变压器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空调专用变压器   1250KVA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rPr>
            </w:pPr>
            <w:r>
              <w:rPr>
                <w:rFonts w:hint="eastAsia" w:ascii="新宋体" w:hAnsi="新宋体" w:eastAsia="新宋体" w:cs="新宋体"/>
                <w:i w:val="0"/>
                <w:color w:val="000000"/>
                <w:sz w:val="22"/>
                <w:szCs w:val="22"/>
                <w:u w:val="none"/>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rPr>
            </w:pPr>
            <w:r>
              <w:rPr>
                <w:rFonts w:hint="eastAsia" w:ascii="新宋体" w:hAnsi="新宋体" w:eastAsia="新宋体" w:cs="新宋体"/>
                <w:i w:val="0"/>
                <w:color w:val="000000"/>
                <w:kern w:val="0"/>
                <w:sz w:val="22"/>
                <w:szCs w:val="22"/>
                <w:u w:val="none"/>
                <w:lang w:val="en-US" w:eastAsia="zh-CN" w:bidi="ar"/>
              </w:rPr>
              <w:t>10</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外科大楼配电系统5号变压器</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机房专用变压器   800KVA</w:t>
            </w:r>
          </w:p>
        </w:tc>
        <w:tc>
          <w:tcPr>
            <w:tcW w:w="0" w:type="auto"/>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rPr>
            </w:pPr>
            <w:r>
              <w:rPr>
                <w:rFonts w:hint="eastAsia" w:ascii="新宋体" w:hAnsi="新宋体" w:eastAsia="新宋体" w:cs="新宋体"/>
                <w:i w:val="0"/>
                <w:color w:val="000000"/>
                <w:sz w:val="22"/>
                <w:szCs w:val="22"/>
                <w:u w:val="none"/>
                <w:lang w:val="en-US" w:eastAsia="zh-CN"/>
              </w:rPr>
              <w:t>外科大楼高低压配电房</w:t>
            </w:r>
          </w:p>
        </w:tc>
      </w:tr>
    </w:tbl>
    <w:p>
      <w:pPr>
        <w:spacing w:line="360" w:lineRule="auto"/>
        <w:jc w:val="left"/>
        <w:rPr>
          <w:rFonts w:hint="eastAsia" w:ascii="新宋体" w:hAnsi="新宋体" w:eastAsia="新宋体" w:cs="新宋体"/>
          <w:color w:val="000000"/>
          <w:sz w:val="28"/>
          <w:szCs w:val="28"/>
          <w:lang w:val="en-US" w:eastAsia="zh-CN"/>
        </w:rPr>
      </w:pPr>
    </w:p>
    <w:p>
      <w:pPr>
        <w:spacing w:line="360" w:lineRule="auto"/>
        <w:jc w:val="left"/>
        <w:rPr>
          <w:rFonts w:hint="eastAsia" w:ascii="新宋体" w:hAnsi="新宋体" w:eastAsia="新宋体" w:cs="新宋体"/>
          <w:color w:val="000000"/>
          <w:sz w:val="28"/>
          <w:szCs w:val="28"/>
        </w:rPr>
      </w:pPr>
    </w:p>
    <w:p>
      <w:pPr>
        <w:spacing w:line="360" w:lineRule="auto"/>
        <w:jc w:val="center"/>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大竹县人民医院</w:t>
      </w:r>
    </w:p>
    <w:p>
      <w:pPr>
        <w:spacing w:line="360" w:lineRule="auto"/>
        <w:jc w:val="center"/>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配电设备维保基本内容</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为保障10kV配电系统的安全运行及对设备运行情况及时了解，消除故降隐患，促进安全生产必须对高、低压柜、直流屏、变压器、接地系统等设备和装置进行每季度进行检查、每半年进行清理及检查、每年进行年检，具体内容如下：</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①、高压配电柜</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l、每季度一次对电气设备进行检查。</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 检查母线接头处有无变形，有无放电变黑痕迹，紧固联接螺栓，螺栓若有生锈应予以更换，确保接头连接紧密。检查母线上绝缘子有无松动和损坏。</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 柜内的机械闭锁，电气闭锁应动作准确、可靠，开关小车推拉应灵活，无卡阻现象。</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 柜的按地应牢固良好，装有电气的可开启的门，应以裸铜软线与接地金属构件可靠地连接。</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4) 柜的正面各电气、端子排等应标明编号、名称、用途及操作位置，其标明的字迹应清晰，工整、不易脱落。</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5)柜內二次回路的连接件均应采用铜质制品牢固紧接，绝缘件采用自熄性阻燃材料，并应清洁干燥。</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6)柜上装有装置性设备或其它有接地要求的电气，其外壳应可靠接地</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2、每半年一次对电气设备进行清理、检查。</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1)高压柜必须清理干净，漆层完好，各构件间连接应牢固，接头温度应在</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允许范围。</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2)柜的接地应牢固良好，装有电气的可开启的门，应以裸铜软线与接地金属构件可靠地连接。</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3)柜的正面各电器、端子排等应标明编号、名称、用途及操作位置，其标明的字迹应清晰、工整、不易脱落。</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4)柜内二次回路的连接件均应采用铜质制品牢固紧接，绝缘件采用自熄性阻燃材料，并应清洁干燥。</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5) 柜上装有装置性设备或其它有接地要求的电气，其外壳应可靠接地。</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3、每年一次按预防性试验规程对高压柜进行预防性试验，并将试验报告交业主存档，具体工作内容:</w:t>
      </w:r>
    </w:p>
    <w:p>
      <w:pPr>
        <w:keepNext w:val="0"/>
        <w:keepLines w:val="0"/>
        <w:pageBreakBefore w:val="0"/>
        <w:widowControl/>
        <w:suppressLineNumbers w:val="0"/>
        <w:kinsoku/>
        <w:wordWrap/>
        <w:overflowPunct/>
        <w:topLinePunct w:val="0"/>
        <w:autoSpaceDE/>
        <w:autoSpaceDN/>
        <w:bidi w:val="0"/>
        <w:adjustRightInd/>
        <w:snapToGrid/>
        <w:spacing w:line="460" w:lineRule="exact"/>
        <w:ind w:left="479" w:leftChars="228" w:right="0" w:rightChars="0" w:firstLine="0" w:firstLineChars="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1)重复每半年的检查内容。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2)开关及一次电气设备必须作绝缘试验和耐压试验。</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3)柜内的互感器作变比检查和测量绝缘电阻。</w:t>
      </w:r>
    </w:p>
    <w:p>
      <w:pPr>
        <w:keepNext w:val="0"/>
        <w:keepLines w:val="0"/>
        <w:pageBreakBefore w:val="0"/>
        <w:widowControl/>
        <w:suppressLineNumbers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新宋体" w:hAnsi="新宋体" w:eastAsia="新宋体" w:cs="新宋体"/>
          <w:sz w:val="28"/>
          <w:szCs w:val="28"/>
          <w:lang w:val="en-US"/>
        </w:rPr>
      </w:pPr>
      <w:r>
        <w:rPr>
          <w:rFonts w:hint="eastAsia" w:ascii="新宋体" w:hAnsi="新宋体" w:eastAsia="新宋体" w:cs="新宋体"/>
          <w:kern w:val="0"/>
          <w:sz w:val="28"/>
          <w:szCs w:val="28"/>
          <w:lang w:val="en-US" w:eastAsia="zh-CN" w:bidi="ar"/>
        </w:rPr>
        <w:t>4)测量开关的分、合闸线圈直流电阻，开关接触电阻，动作电压和返回电压以及分闸时间。</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5)校核继保器的动作值、返回值、整定值。</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②、蓄电池直流屏</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l、每季度的工作内容: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1)对蓄电池进行恢复性的充放电。</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2)巡看蓄电池的液面是否符合要求，有无漏液发生。</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2、每半年的工作内容: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1)清除屏内充电机及设备上的灰尘和蓄电池槽表面污垢，连接件上的氧化物。</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2)对充电机、输出回路进行绝缘测试以及各种特性测试。</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3、每年的工作内容: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1)重复每半年的工作内容: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③、变压器</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1、每季度一次对变压器进行检查。</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1)变压器套管是否清洁，有无破损，裂纹和放电痕迹;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2)变压器零部件必须无损伤或移位，接线是否松动、断裂、绝缘件和线圈是否有破损，是否有赃物或异物等;</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3)检查风机、温控设备等能否正常运行;</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4)变压器的主附设备的外壳接地是否良好;</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2、每半年一次对变压器进行清理，检查;</w:t>
      </w:r>
    </w:p>
    <w:p>
      <w:pPr>
        <w:keepNext w:val="0"/>
        <w:keepLines w:val="0"/>
        <w:pageBreakBefore w:val="0"/>
        <w:widowControl/>
        <w:suppressLineNumbers w:val="0"/>
        <w:kinsoku/>
        <w:wordWrap/>
        <w:overflowPunct/>
        <w:topLinePunct w:val="0"/>
        <w:autoSpaceDE/>
        <w:autoSpaceDN/>
        <w:bidi w:val="0"/>
        <w:adjustRightInd/>
        <w:snapToGrid/>
        <w:spacing w:line="460" w:lineRule="exact"/>
        <w:ind w:left="479" w:leftChars="228" w:right="0" w:rightChars="0" w:firstLine="0" w:firstLineChars="0"/>
        <w:jc w:val="both"/>
        <w:textAlignment w:val="auto"/>
        <w:outlineLvl w:val="9"/>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l)重复每季度检查的内容;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2)高低压电缆头的接触情况，螺丝有无松动，接头是否过热;</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3)检查所有的紧固件、连接件、标准件是否松动，并重新紧固一次;</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1)检查变压器的箱体和铁芯是否可靠接地，穿心螺杆的绝缘是否良好;</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5)套管密封、顶部连接片、密封衬垫的检查，瓷绝缘的检查和清扫;</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6)各种保护装置、测量装置及操作控制箱的检修、试验;</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3、每年一次进行年检</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1)重复每半年一次检查的内容;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2)每年一次还必须进行下列预防性试验:</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测量变压器绕组直流电阻，测量前绕组应充分放电;</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测量变压器绕组的绝缘电阻，采用2500V 兆欧表进行测量;</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进行变压器绕组的交流耐压试验;</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④、低压配电柜</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1、每季度一次对电气设备进行检查:</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1)观察母排的发热程度，示温蜡片有否熔化，各连接螺丝有否松动;</w:t>
      </w:r>
    </w:p>
    <w:p>
      <w:pPr>
        <w:spacing w:line="360" w:lineRule="auto"/>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kern w:val="0"/>
          <w:sz w:val="28"/>
          <w:szCs w:val="28"/>
          <w:lang w:val="en-US" w:eastAsia="zh-CN" w:bidi="ar"/>
        </w:rPr>
        <w:t>2) 测量电容柜的温度，检查各电容器的外观有无变形，熔断器有无熔断，运行时不应该有任何声音;</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 低压柜的机械闭锁、电气闭锁应动作准确、可靠;</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4) 配电柜抽屉推拉应灵活、无卡阻现象;</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2、每半年一次对电气设备进行清理、检查:</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l) 低压柜内设备与各构件间连接应牢固，接头温度应在允许范围;</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 低压柜的机械闭锁、电气闭锁应动作准确、可靠;</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 配电柜抽屉推拉应灵活、无卡阻现象:</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4) 柜的固定及接地可靠，漆层应完好、清洁整齐。</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3、每年一次年检内容: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 重复每半年的清理检查;</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 按预防性试验规程对设备进行预防性试验，并将试验报告交业主存档;</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低压柜每段母线绝缘电阻不应小于0.5MΩ,电力线路绝缘电阻不小于0.5MΩ，试验采用500V 兆欧表:</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加1000V进行交流耐压试验;</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校核仪表、继电器的动作值和返回值。</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⑤、接地系统</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1、每季度及每半年检查内容:</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1) 检查地网有无脱漆、锈蚀、设备各接地处、导体搭接处是否牢固。</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2、每年进行接地系统的接地电阻测量。</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⑥、其他</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l、检查配电系统照明和防潮灯及通风机是否正常。</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2、检查配电系统屋面有否漏水，电缆沟有否积水，门窗有否损坏。</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3、检查防鼠挡板是否完整，房内孔洞有否堵死。</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4、检查配电系统门外通道是否畅顺，有否被堵现象。</w:t>
      </w:r>
    </w:p>
    <w:p>
      <w:pPr>
        <w:spacing w:line="360" w:lineRule="auto"/>
        <w:ind w:firstLine="560" w:firstLineChars="200"/>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⑦、代维护其它约定</w:t>
      </w:r>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b w:val="0"/>
          <w:bCs w:val="0"/>
          <w:kern w:val="0"/>
          <w:sz w:val="28"/>
          <w:szCs w:val="28"/>
          <w:lang w:val="en-US" w:eastAsia="zh-CN" w:bidi="ar"/>
        </w:rPr>
        <w:t xml:space="preserve">    1、为大竹县人民医院提供24小时事故处理服务，10分钟内做出响应，30分钟内到达现场。</w:t>
      </w:r>
      <w:bookmarkStart w:id="1" w:name="_GoBack"/>
      <w:bookmarkEnd w:id="1"/>
      <w:r>
        <w:rPr>
          <w:rFonts w:hint="eastAsia" w:ascii="新宋体" w:hAnsi="新宋体" w:eastAsia="新宋体" w:cs="新宋体"/>
          <w:kern w:val="0"/>
          <w:sz w:val="28"/>
          <w:szCs w:val="28"/>
          <w:lang w:val="en-US" w:eastAsia="zh-CN" w:bidi="ar"/>
        </w:rPr>
        <w:br w:type="textWrapping"/>
      </w:r>
      <w:r>
        <w:rPr>
          <w:rFonts w:hint="eastAsia" w:ascii="新宋体" w:hAnsi="新宋体" w:eastAsia="新宋体" w:cs="新宋体"/>
          <w:kern w:val="0"/>
          <w:sz w:val="28"/>
          <w:szCs w:val="28"/>
          <w:lang w:val="en-US" w:eastAsia="zh-CN" w:bidi="ar"/>
        </w:rPr>
        <w:t xml:space="preserve">    2、根据需要，维保方向大竹县人民医院提供供电业务咨询、技术指导。</w:t>
      </w:r>
    </w:p>
    <w:p>
      <w:pPr>
        <w:spacing w:line="360" w:lineRule="auto"/>
        <w:ind w:firstLine="560" w:firstLineChars="200"/>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3、维保方需要提供《DL/T596-2005 电力设备预防性试验规程》，国家强制要求试验的项目。</w:t>
      </w:r>
    </w:p>
    <w:p>
      <w:pPr>
        <w:spacing w:line="360" w:lineRule="auto"/>
        <w:ind w:firstLine="560" w:firstLineChars="200"/>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4、维保方需要按照《DL／741-2001架空送电线路运行标准规范》对大竹县人民医院的架空线路应每月巡线一次。</w:t>
      </w:r>
    </w:p>
    <w:p>
      <w:pPr>
        <w:spacing w:line="360" w:lineRule="auto"/>
        <w:ind w:firstLine="560" w:firstLineChars="200"/>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⑧、招标控制价</w:t>
      </w:r>
    </w:p>
    <w:p>
      <w:pPr>
        <w:widowControl/>
        <w:spacing w:beforeLines="0" w:afterLines="0"/>
        <w:jc w:val="left"/>
        <w:rPr>
          <w:rFonts w:hint="eastAsia" w:ascii="新宋体" w:hAnsi="新宋体" w:eastAsia="新宋体" w:cs="新宋体"/>
          <w:kern w:val="0"/>
          <w:sz w:val="28"/>
          <w:szCs w:val="28"/>
          <w:lang w:val="en-US" w:eastAsia="zh-CN" w:bidi="ar"/>
        </w:rPr>
      </w:pPr>
      <w:r>
        <w:rPr>
          <w:rFonts w:hint="eastAsia" w:ascii="新宋体" w:hAnsi="新宋体" w:eastAsia="新宋体" w:cs="新宋体"/>
          <w:kern w:val="0"/>
          <w:sz w:val="28"/>
          <w:szCs w:val="28"/>
          <w:lang w:val="en-US" w:eastAsia="zh-CN" w:bidi="ar"/>
        </w:rPr>
        <w:t xml:space="preserve">  最高限价</w:t>
      </w:r>
      <w:r>
        <w:rPr>
          <w:rFonts w:hint="eastAsia" w:ascii="新宋体" w:hAnsi="新宋体" w:eastAsia="新宋体" w:cs="新宋体"/>
          <w:color w:val="FF0000"/>
          <w:kern w:val="0"/>
          <w:sz w:val="28"/>
          <w:szCs w:val="28"/>
          <w:lang w:val="en-US" w:eastAsia="zh-CN" w:bidi="ar"/>
        </w:rPr>
        <w:t>80000</w:t>
      </w:r>
      <w:r>
        <w:rPr>
          <w:rFonts w:hint="eastAsia" w:ascii="新宋体" w:hAnsi="新宋体" w:eastAsia="新宋体" w:cs="新宋体"/>
          <w:kern w:val="0"/>
          <w:sz w:val="28"/>
          <w:szCs w:val="28"/>
          <w:lang w:val="en-US" w:eastAsia="zh-CN" w:bidi="ar"/>
        </w:rPr>
        <w:t>/年（此价格含配电系统维保服务费、维保人员交通费、搬运费、差旅费等一切费用。）</w:t>
      </w:r>
    </w:p>
    <w:p>
      <w:pPr>
        <w:widowControl/>
        <w:spacing w:beforeLines="0" w:afterLines="0"/>
        <w:jc w:val="left"/>
        <w:rPr>
          <w:rFonts w:hint="eastAsia" w:ascii="新宋体" w:hAnsi="新宋体" w:eastAsia="新宋体" w:cs="新宋体"/>
          <w:kern w:val="0"/>
          <w:sz w:val="28"/>
          <w:szCs w:val="28"/>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tbl>
      <w:tblPr>
        <w:tblStyle w:val="9"/>
        <w:tblW w:w="8504" w:type="dxa"/>
        <w:tblInd w:w="0" w:type="dxa"/>
        <w:shd w:val="clear" w:color="auto" w:fill="auto"/>
        <w:tblLayout w:type="autofit"/>
        <w:tblCellMar>
          <w:top w:w="0" w:type="dxa"/>
          <w:left w:w="0" w:type="dxa"/>
          <w:bottom w:w="0" w:type="dxa"/>
          <w:right w:w="0" w:type="dxa"/>
        </w:tblCellMar>
      </w:tblPr>
      <w:tblGrid>
        <w:gridCol w:w="934"/>
        <w:gridCol w:w="763"/>
        <w:gridCol w:w="6807"/>
      </w:tblGrid>
      <w:tr>
        <w:tblPrEx>
          <w:shd w:val="clear" w:color="auto" w:fill="auto"/>
          <w:tblCellMar>
            <w:top w:w="0" w:type="dxa"/>
            <w:left w:w="0" w:type="dxa"/>
            <w:bottom w:w="0" w:type="dxa"/>
            <w:right w:w="0" w:type="dxa"/>
          </w:tblCellMar>
        </w:tblPrEx>
        <w:trPr>
          <w:trHeight w:val="737" w:hRule="atLeast"/>
        </w:trPr>
        <w:tc>
          <w:tcPr>
            <w:tcW w:w="850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bCs/>
                <w:i w:val="0"/>
                <w:color w:val="000000"/>
                <w:kern w:val="0"/>
                <w:sz w:val="28"/>
                <w:szCs w:val="28"/>
                <w:u w:val="none"/>
                <w:lang w:val="en-US" w:eastAsia="zh-CN" w:bidi="ar"/>
              </w:rPr>
            </w:pPr>
            <w:r>
              <w:rPr>
                <w:rFonts w:hint="eastAsia" w:ascii="新宋体" w:hAnsi="新宋体" w:eastAsia="新宋体" w:cs="新宋体"/>
                <w:b/>
                <w:bCs/>
                <w:i w:val="0"/>
                <w:color w:val="000000"/>
                <w:kern w:val="0"/>
                <w:sz w:val="28"/>
                <w:szCs w:val="28"/>
                <w:u w:val="none"/>
                <w:lang w:val="en-US" w:eastAsia="zh-CN" w:bidi="ar"/>
              </w:rPr>
              <w:t>大竹县人民医院</w:t>
            </w:r>
          </w:p>
          <w:p>
            <w:pPr>
              <w:keepNext w:val="0"/>
              <w:keepLines w:val="0"/>
              <w:widowControl/>
              <w:suppressLineNumbers w:val="0"/>
              <w:jc w:val="center"/>
              <w:textAlignment w:val="center"/>
              <w:rPr>
                <w:rFonts w:hint="eastAsia" w:ascii="新宋体" w:hAnsi="新宋体" w:eastAsia="新宋体" w:cs="新宋体"/>
                <w:b/>
                <w:bCs/>
                <w:i w:val="0"/>
                <w:color w:val="000000"/>
                <w:sz w:val="32"/>
                <w:szCs w:val="32"/>
                <w:u w:val="none"/>
              </w:rPr>
            </w:pPr>
            <w:r>
              <w:rPr>
                <w:rFonts w:hint="eastAsia" w:ascii="新宋体" w:hAnsi="新宋体" w:eastAsia="新宋体" w:cs="新宋体"/>
                <w:b/>
                <w:bCs/>
                <w:i w:val="0"/>
                <w:color w:val="000000"/>
                <w:kern w:val="0"/>
                <w:sz w:val="28"/>
                <w:szCs w:val="28"/>
                <w:u w:val="none"/>
                <w:lang w:val="en-US" w:eastAsia="zh-CN" w:bidi="ar"/>
              </w:rPr>
              <w:t>不停电期间配电维保检查项目（每月一次）</w:t>
            </w:r>
          </w:p>
        </w:tc>
      </w:tr>
      <w:tr>
        <w:tblPrEx>
          <w:tblCellMar>
            <w:top w:w="0" w:type="dxa"/>
            <w:left w:w="0" w:type="dxa"/>
            <w:bottom w:w="0" w:type="dxa"/>
            <w:right w:w="0" w:type="dxa"/>
          </w:tblCellMar>
        </w:tblPrEx>
        <w:trPr>
          <w:trHeight w:val="592"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1"/>
                <w:szCs w:val="21"/>
                <w:u w:val="none"/>
                <w:lang w:val="en-US" w:eastAsia="zh-CN"/>
              </w:rPr>
            </w:pPr>
            <w:r>
              <w:rPr>
                <w:rFonts w:hint="eastAsia" w:ascii="新宋体" w:hAnsi="新宋体" w:eastAsia="新宋体" w:cs="新宋体"/>
                <w:b/>
                <w:i w:val="0"/>
                <w:color w:val="000000"/>
                <w:kern w:val="0"/>
                <w:sz w:val="21"/>
                <w:szCs w:val="21"/>
                <w:u w:val="none"/>
                <w:lang w:val="en-US" w:eastAsia="zh-CN" w:bidi="ar"/>
              </w:rPr>
              <w:t>项目</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kern w:val="0"/>
                <w:sz w:val="21"/>
                <w:szCs w:val="21"/>
                <w:u w:val="none"/>
                <w:lang w:val="en-US" w:eastAsia="zh-CN" w:bidi="ar"/>
              </w:rPr>
            </w:pPr>
            <w:r>
              <w:rPr>
                <w:rFonts w:hint="eastAsia" w:ascii="新宋体" w:hAnsi="新宋体" w:eastAsia="新宋体" w:cs="新宋体"/>
                <w:b/>
                <w:i w:val="0"/>
                <w:color w:val="000000"/>
                <w:kern w:val="0"/>
                <w:sz w:val="21"/>
                <w:szCs w:val="21"/>
                <w:u w:val="none"/>
                <w:lang w:val="en-US" w:eastAsia="zh-CN" w:bidi="ar"/>
              </w:rPr>
              <w:t>序号</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kern w:val="0"/>
                <w:sz w:val="21"/>
                <w:szCs w:val="21"/>
                <w:u w:val="none"/>
                <w:lang w:val="en-US" w:eastAsia="zh-CN" w:bidi="ar"/>
              </w:rPr>
            </w:pPr>
            <w:r>
              <w:rPr>
                <w:rFonts w:hint="eastAsia" w:ascii="新宋体" w:hAnsi="新宋体" w:eastAsia="新宋体" w:cs="新宋体"/>
                <w:b/>
                <w:i w:val="0"/>
                <w:color w:val="000000"/>
                <w:kern w:val="0"/>
                <w:sz w:val="21"/>
                <w:szCs w:val="21"/>
                <w:u w:val="none"/>
                <w:lang w:val="en-US" w:eastAsia="zh-CN" w:bidi="ar"/>
              </w:rPr>
              <w:t>巡检内容</w:t>
            </w:r>
          </w:p>
        </w:tc>
      </w:tr>
      <w:tr>
        <w:tblPrEx>
          <w:tblCellMar>
            <w:top w:w="0" w:type="dxa"/>
            <w:left w:w="0" w:type="dxa"/>
            <w:bottom w:w="0" w:type="dxa"/>
            <w:right w:w="0" w:type="dxa"/>
          </w:tblCellMar>
        </w:tblPrEx>
        <w:trPr>
          <w:trHeight w:val="737"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高压配电柜检查项目</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开关屏柜上的仪表、指示灯、带电显示器指示应正常，各参数值应在正常范围内，无报警信息。操作方式选择开关、机械操作把手投切位置应正确，控制电源及电压回路电源分合闸指示正确。</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分、合闸位置指示器与实际运行方式相符；柜体的正面各电器、端子排等应标明编号、名称、用途及操作位置，其标明的字迹应清晰、工整、不易脱落。</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3</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Style w:val="26"/>
                <w:rFonts w:hint="eastAsia" w:ascii="新宋体" w:hAnsi="新宋体" w:eastAsia="新宋体" w:cs="新宋体"/>
                <w:b w:val="0"/>
                <w:bCs w:val="0"/>
                <w:sz w:val="21"/>
                <w:szCs w:val="21"/>
                <w:lang w:val="en-US" w:eastAsia="zh-CN" w:bidi="ar"/>
              </w:rPr>
              <w:t xml:space="preserve">   检查屏柜内清洁无杂物，柜类防火设施完好，</w:t>
            </w:r>
            <w:r>
              <w:rPr>
                <w:rStyle w:val="27"/>
                <w:rFonts w:hint="eastAsia" w:ascii="新宋体" w:hAnsi="新宋体" w:eastAsia="新宋体" w:cs="新宋体"/>
                <w:b w:val="0"/>
                <w:bCs w:val="0"/>
                <w:sz w:val="21"/>
                <w:szCs w:val="21"/>
                <w:lang w:val="en-US" w:eastAsia="zh-CN" w:bidi="ar"/>
              </w:rPr>
              <w:t>无放电声</w:t>
            </w:r>
            <w:r>
              <w:rPr>
                <w:rStyle w:val="26"/>
                <w:rFonts w:hint="eastAsia" w:ascii="新宋体" w:hAnsi="新宋体" w:eastAsia="新宋体" w:cs="新宋体"/>
                <w:b w:val="0"/>
                <w:bCs w:val="0"/>
                <w:sz w:val="21"/>
                <w:szCs w:val="21"/>
                <w:lang w:val="en-US" w:eastAsia="zh-CN" w:bidi="ar"/>
              </w:rPr>
              <w:t>、</w:t>
            </w:r>
            <w:r>
              <w:rPr>
                <w:rStyle w:val="27"/>
                <w:rFonts w:hint="eastAsia" w:ascii="新宋体" w:hAnsi="新宋体" w:eastAsia="新宋体" w:cs="新宋体"/>
                <w:b w:val="0"/>
                <w:bCs w:val="0"/>
                <w:sz w:val="21"/>
                <w:szCs w:val="21"/>
                <w:lang w:val="en-US" w:eastAsia="zh-CN" w:bidi="ar"/>
              </w:rPr>
              <w:t>无异味</w:t>
            </w:r>
            <w:r>
              <w:rPr>
                <w:rStyle w:val="26"/>
                <w:rFonts w:hint="eastAsia" w:ascii="新宋体" w:hAnsi="新宋体" w:eastAsia="新宋体" w:cs="新宋体"/>
                <w:b w:val="0"/>
                <w:bCs w:val="0"/>
                <w:sz w:val="21"/>
                <w:szCs w:val="21"/>
                <w:lang w:val="en-US" w:eastAsia="zh-CN" w:bidi="ar"/>
              </w:rPr>
              <w:t>和</w:t>
            </w:r>
            <w:r>
              <w:rPr>
                <w:rStyle w:val="27"/>
                <w:rFonts w:hint="eastAsia" w:ascii="新宋体" w:hAnsi="新宋体" w:eastAsia="新宋体" w:cs="新宋体"/>
                <w:b w:val="0"/>
                <w:bCs w:val="0"/>
                <w:sz w:val="21"/>
                <w:szCs w:val="21"/>
                <w:lang w:val="en-US" w:eastAsia="zh-CN" w:bidi="ar"/>
              </w:rPr>
              <w:t>不均匀的机械噪声</w:t>
            </w:r>
            <w:r>
              <w:rPr>
                <w:rStyle w:val="26"/>
                <w:rFonts w:hint="eastAsia" w:ascii="新宋体" w:hAnsi="新宋体" w:eastAsia="新宋体" w:cs="新宋体"/>
                <w:b w:val="0"/>
                <w:bCs w:val="0"/>
                <w:sz w:val="21"/>
                <w:szCs w:val="21"/>
                <w:lang w:val="en-US" w:eastAsia="zh-CN" w:bidi="ar"/>
              </w:rPr>
              <w:t>；</w:t>
            </w:r>
            <w:r>
              <w:rPr>
                <w:rStyle w:val="27"/>
                <w:rFonts w:hint="eastAsia" w:ascii="新宋体" w:hAnsi="新宋体" w:eastAsia="新宋体" w:cs="新宋体"/>
                <w:b w:val="0"/>
                <w:bCs w:val="0"/>
                <w:sz w:val="21"/>
                <w:szCs w:val="21"/>
                <w:lang w:val="en-US" w:eastAsia="zh-CN" w:bidi="ar"/>
              </w:rPr>
              <w:t>柜内照明</w:t>
            </w:r>
            <w:r>
              <w:rPr>
                <w:rStyle w:val="26"/>
                <w:rFonts w:hint="eastAsia" w:ascii="新宋体" w:hAnsi="新宋体" w:eastAsia="新宋体" w:cs="新宋体"/>
                <w:b w:val="0"/>
                <w:bCs w:val="0"/>
                <w:sz w:val="21"/>
                <w:szCs w:val="21"/>
                <w:lang w:val="en-US" w:eastAsia="zh-CN" w:bidi="ar"/>
              </w:rPr>
              <w:t>应正常，通过</w:t>
            </w:r>
            <w:r>
              <w:rPr>
                <w:rStyle w:val="27"/>
                <w:rFonts w:hint="eastAsia" w:ascii="新宋体" w:hAnsi="新宋体" w:eastAsia="新宋体" w:cs="新宋体"/>
                <w:b w:val="0"/>
                <w:bCs w:val="0"/>
                <w:sz w:val="21"/>
                <w:szCs w:val="21"/>
                <w:lang w:val="en-US" w:eastAsia="zh-CN" w:bidi="ar"/>
              </w:rPr>
              <w:t>红外测温检测</w:t>
            </w:r>
            <w:r>
              <w:rPr>
                <w:rStyle w:val="26"/>
                <w:rFonts w:hint="eastAsia" w:ascii="新宋体" w:hAnsi="新宋体" w:eastAsia="新宋体" w:cs="新宋体"/>
                <w:b w:val="0"/>
                <w:bCs w:val="0"/>
                <w:sz w:val="21"/>
                <w:szCs w:val="21"/>
                <w:lang w:val="en-US" w:eastAsia="zh-CN" w:bidi="ar"/>
              </w:rPr>
              <w:t>：断路器、隔离开关、母线、线路接头应无过热现象。安全距离内，肉眼观察母排及接头处无变色、变形情况，电磁设备有无裂纹和放电痕迹。</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4</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各封闭板螺丝应齐全、无松动、锈蚀，柜体封闭性完整；屏柜及屏柜上装有装置性设备或其它有接地要求的电器，外壳应可靠接地。</w:t>
            </w:r>
          </w:p>
        </w:tc>
      </w:tr>
      <w:tr>
        <w:tblPrEx>
          <w:tblCellMar>
            <w:top w:w="0" w:type="dxa"/>
            <w:left w:w="0" w:type="dxa"/>
            <w:bottom w:w="0" w:type="dxa"/>
            <w:right w:w="0" w:type="dxa"/>
          </w:tblCellMar>
        </w:tblPrEx>
        <w:trPr>
          <w:trHeight w:val="737" w:hRule="atLeast"/>
        </w:trPr>
        <w:tc>
          <w:tcPr>
            <w:tcW w:w="9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低压配电柜</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各类仪表、指示灯运行正常，仪表检测参数在正常范围内。柜体的正面各电器、端子排等应标明编号、名称、用途及操作位置，其标明的字迹应清晰、工整、不易脱落。</w:t>
            </w:r>
          </w:p>
        </w:tc>
      </w:tr>
      <w:tr>
        <w:tblPrEx>
          <w:tblCellMar>
            <w:top w:w="0" w:type="dxa"/>
            <w:left w:w="0" w:type="dxa"/>
            <w:bottom w:w="0" w:type="dxa"/>
            <w:right w:w="0" w:type="dxa"/>
          </w:tblCellMar>
        </w:tblPrEx>
        <w:trPr>
          <w:trHeight w:val="737" w:hRule="atLeast"/>
        </w:trPr>
        <w:tc>
          <w:tcPr>
            <w:tcW w:w="9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主电路（铜牌母线）、分路的刀开关、断路器连接部位固定螺丝，与仪表指示是否对应；带灭弧罩的断路器，三相灭弧罩是否完整。</w:t>
            </w:r>
          </w:p>
        </w:tc>
      </w:tr>
      <w:tr>
        <w:tblPrEx>
          <w:tblCellMar>
            <w:top w:w="0" w:type="dxa"/>
            <w:left w:w="0" w:type="dxa"/>
            <w:bottom w:w="0" w:type="dxa"/>
            <w:right w:w="0" w:type="dxa"/>
          </w:tblCellMar>
        </w:tblPrEx>
        <w:trPr>
          <w:trHeight w:val="737" w:hRule="atLeast"/>
        </w:trPr>
        <w:tc>
          <w:tcPr>
            <w:tcW w:w="9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3</w:t>
            </w:r>
          </w:p>
        </w:tc>
        <w:tc>
          <w:tcPr>
            <w:tcW w:w="68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Style w:val="26"/>
                <w:rFonts w:hint="eastAsia" w:ascii="新宋体" w:hAnsi="新宋体" w:eastAsia="新宋体" w:cs="新宋体"/>
                <w:b w:val="0"/>
                <w:bCs w:val="0"/>
                <w:sz w:val="21"/>
                <w:szCs w:val="21"/>
                <w:lang w:val="en-US" w:eastAsia="zh-CN" w:bidi="ar"/>
              </w:rPr>
              <w:t>柜类防火设施完好，</w:t>
            </w:r>
            <w:r>
              <w:rPr>
                <w:rStyle w:val="27"/>
                <w:rFonts w:hint="eastAsia" w:ascii="新宋体" w:hAnsi="新宋体" w:eastAsia="新宋体" w:cs="新宋体"/>
                <w:b w:val="0"/>
                <w:bCs w:val="0"/>
                <w:sz w:val="21"/>
                <w:szCs w:val="21"/>
                <w:lang w:val="en-US" w:eastAsia="zh-CN" w:bidi="ar"/>
              </w:rPr>
              <w:t>无放电声</w:t>
            </w:r>
            <w:r>
              <w:rPr>
                <w:rStyle w:val="26"/>
                <w:rFonts w:hint="eastAsia" w:ascii="新宋体" w:hAnsi="新宋体" w:eastAsia="新宋体" w:cs="新宋体"/>
                <w:b w:val="0"/>
                <w:bCs w:val="0"/>
                <w:sz w:val="21"/>
                <w:szCs w:val="21"/>
                <w:lang w:val="en-US" w:eastAsia="zh-CN" w:bidi="ar"/>
              </w:rPr>
              <w:t>、</w:t>
            </w:r>
            <w:r>
              <w:rPr>
                <w:rStyle w:val="27"/>
                <w:rFonts w:hint="eastAsia" w:ascii="新宋体" w:hAnsi="新宋体" w:eastAsia="新宋体" w:cs="新宋体"/>
                <w:b w:val="0"/>
                <w:bCs w:val="0"/>
                <w:sz w:val="21"/>
                <w:szCs w:val="21"/>
                <w:lang w:val="en-US" w:eastAsia="zh-CN" w:bidi="ar"/>
              </w:rPr>
              <w:t>无异味</w:t>
            </w:r>
            <w:r>
              <w:rPr>
                <w:rStyle w:val="26"/>
                <w:rFonts w:hint="eastAsia" w:ascii="新宋体" w:hAnsi="新宋体" w:eastAsia="新宋体" w:cs="新宋体"/>
                <w:b w:val="0"/>
                <w:bCs w:val="0"/>
                <w:sz w:val="21"/>
                <w:szCs w:val="21"/>
                <w:lang w:val="en-US" w:eastAsia="zh-CN" w:bidi="ar"/>
              </w:rPr>
              <w:t>和</w:t>
            </w:r>
            <w:r>
              <w:rPr>
                <w:rStyle w:val="27"/>
                <w:rFonts w:hint="eastAsia" w:ascii="新宋体" w:hAnsi="新宋体" w:eastAsia="新宋体" w:cs="新宋体"/>
                <w:b w:val="0"/>
                <w:bCs w:val="0"/>
                <w:sz w:val="21"/>
                <w:szCs w:val="21"/>
                <w:lang w:val="en-US" w:eastAsia="zh-CN" w:bidi="ar"/>
              </w:rPr>
              <w:t>不均匀的机械噪声</w:t>
            </w:r>
            <w:r>
              <w:rPr>
                <w:rStyle w:val="26"/>
                <w:rFonts w:hint="eastAsia" w:ascii="新宋体" w:hAnsi="新宋体" w:eastAsia="新宋体" w:cs="新宋体"/>
                <w:b w:val="0"/>
                <w:bCs w:val="0"/>
                <w:sz w:val="21"/>
                <w:szCs w:val="21"/>
                <w:lang w:val="en-US" w:eastAsia="zh-CN" w:bidi="ar"/>
              </w:rPr>
              <w:t>；</w:t>
            </w:r>
            <w:r>
              <w:rPr>
                <w:rStyle w:val="27"/>
                <w:rFonts w:hint="eastAsia" w:ascii="新宋体" w:hAnsi="新宋体" w:eastAsia="新宋体" w:cs="新宋体"/>
                <w:b w:val="0"/>
                <w:bCs w:val="0"/>
                <w:sz w:val="21"/>
                <w:szCs w:val="21"/>
                <w:lang w:val="en-US" w:eastAsia="zh-CN" w:bidi="ar"/>
              </w:rPr>
              <w:t>柜内照明</w:t>
            </w:r>
            <w:r>
              <w:rPr>
                <w:rStyle w:val="26"/>
                <w:rFonts w:hint="eastAsia" w:ascii="新宋体" w:hAnsi="新宋体" w:eastAsia="新宋体" w:cs="新宋体"/>
                <w:b w:val="0"/>
                <w:bCs w:val="0"/>
                <w:sz w:val="21"/>
                <w:szCs w:val="21"/>
                <w:lang w:val="en-US" w:eastAsia="zh-CN" w:bidi="ar"/>
              </w:rPr>
              <w:t>应正常。柜体封闭性良好及接地应牢固可靠。</w:t>
            </w:r>
          </w:p>
        </w:tc>
      </w:tr>
      <w:tr>
        <w:tblPrEx>
          <w:tblCellMar>
            <w:top w:w="0" w:type="dxa"/>
            <w:left w:w="0" w:type="dxa"/>
            <w:bottom w:w="0" w:type="dxa"/>
            <w:right w:w="0" w:type="dxa"/>
          </w:tblCellMar>
        </w:tblPrEx>
        <w:trPr>
          <w:trHeight w:val="737" w:hRule="atLeast"/>
        </w:trPr>
        <w:tc>
          <w:tcPr>
            <w:tcW w:w="9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16"/>
                <w:szCs w:val="16"/>
                <w:u w:val="none"/>
                <w:lang w:val="en-US" w:eastAsia="zh-CN"/>
              </w:rPr>
            </w:pPr>
            <w:r>
              <w:rPr>
                <w:rFonts w:hint="eastAsia" w:ascii="新宋体" w:hAnsi="新宋体" w:eastAsia="新宋体" w:cs="新宋体"/>
                <w:i w:val="0"/>
                <w:color w:val="000000"/>
                <w:sz w:val="16"/>
                <w:szCs w:val="16"/>
                <w:u w:val="none"/>
                <w:lang w:val="en-US" w:eastAsia="zh-CN"/>
              </w:rPr>
              <w:t>4</w:t>
            </w:r>
          </w:p>
        </w:tc>
        <w:tc>
          <w:tcPr>
            <w:tcW w:w="68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新宋体" w:hAnsi="新宋体" w:eastAsia="新宋体" w:cs="新宋体"/>
                <w:b w:val="0"/>
                <w:bCs w:val="0"/>
                <w:i w:val="0"/>
                <w:color w:val="000000"/>
                <w:sz w:val="21"/>
                <w:szCs w:val="21"/>
                <w:u w:val="none"/>
              </w:rPr>
            </w:pPr>
            <w:r>
              <w:rPr>
                <w:rStyle w:val="26"/>
                <w:rFonts w:hint="eastAsia" w:ascii="新宋体" w:hAnsi="新宋体" w:eastAsia="新宋体" w:cs="新宋体"/>
                <w:b w:val="0"/>
                <w:bCs w:val="0"/>
                <w:sz w:val="21"/>
                <w:szCs w:val="21"/>
                <w:lang w:val="en-US" w:eastAsia="zh-CN" w:bidi="ar"/>
              </w:rPr>
              <w:t>通过</w:t>
            </w:r>
            <w:r>
              <w:rPr>
                <w:rStyle w:val="27"/>
                <w:rFonts w:hint="eastAsia" w:ascii="新宋体" w:hAnsi="新宋体" w:eastAsia="新宋体" w:cs="新宋体"/>
                <w:b w:val="0"/>
                <w:bCs w:val="0"/>
                <w:sz w:val="21"/>
                <w:szCs w:val="21"/>
                <w:lang w:val="en-US" w:eastAsia="zh-CN" w:bidi="ar"/>
              </w:rPr>
              <w:t>红外测温判断</w:t>
            </w:r>
            <w:r>
              <w:rPr>
                <w:rStyle w:val="26"/>
                <w:rFonts w:hint="eastAsia" w:ascii="新宋体" w:hAnsi="新宋体" w:eastAsia="新宋体" w:cs="新宋体"/>
                <w:b w:val="0"/>
                <w:bCs w:val="0"/>
                <w:sz w:val="21"/>
                <w:szCs w:val="21"/>
                <w:lang w:val="en-US" w:eastAsia="zh-CN" w:bidi="ar"/>
              </w:rPr>
              <w:t>：断路器、隔离开关、母线、线路接头应无过热现象。安全距离内，肉眼观察母排及接头处无变色、变形情况，电磁设备有无裂纹和放电痕迹。</w:t>
            </w:r>
          </w:p>
        </w:tc>
      </w:tr>
      <w:tr>
        <w:tblPrEx>
          <w:tblCellMar>
            <w:top w:w="0" w:type="dxa"/>
            <w:left w:w="0" w:type="dxa"/>
            <w:bottom w:w="0" w:type="dxa"/>
            <w:right w:w="0" w:type="dxa"/>
          </w:tblCellMar>
        </w:tblPrEx>
        <w:trPr>
          <w:trHeight w:val="737" w:hRule="atLeast"/>
        </w:trPr>
        <w:tc>
          <w:tcPr>
            <w:tcW w:w="93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变压器</w:t>
            </w:r>
          </w:p>
        </w:tc>
        <w:tc>
          <w:tcPr>
            <w:tcW w:w="7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检查变压器是否为规定的运行方式，变压器运行过程中声音正常，无异常气味。运行中电流、电压均在正常范围内。变压器温度指示灯正常，无报警信号提示。</w:t>
            </w:r>
          </w:p>
        </w:tc>
      </w:tr>
      <w:tr>
        <w:tblPrEx>
          <w:tblCellMar>
            <w:top w:w="0" w:type="dxa"/>
            <w:left w:w="0" w:type="dxa"/>
            <w:bottom w:w="0" w:type="dxa"/>
            <w:right w:w="0" w:type="dxa"/>
          </w:tblCellMar>
        </w:tblPrEx>
        <w:trPr>
          <w:trHeight w:val="737" w:hRule="atLeast"/>
        </w:trPr>
        <w:tc>
          <w:tcPr>
            <w:tcW w:w="9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变压器零部件必须无损伤或移位，接线是否松动、断裂、绝缘件和线圈是否有破损，是否有异物等。</w:t>
            </w:r>
          </w:p>
        </w:tc>
      </w:tr>
      <w:tr>
        <w:tblPrEx>
          <w:tblCellMar>
            <w:top w:w="0" w:type="dxa"/>
            <w:left w:w="0" w:type="dxa"/>
            <w:bottom w:w="0" w:type="dxa"/>
            <w:right w:w="0" w:type="dxa"/>
          </w:tblCellMar>
        </w:tblPrEx>
        <w:trPr>
          <w:trHeight w:val="737" w:hRule="atLeast"/>
        </w:trPr>
        <w:tc>
          <w:tcPr>
            <w:tcW w:w="9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3</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油浸式变压器需观察油位、温度是否在正在范围内，呼吸器颜色是否正常，变压器油箱及接头处是否有冒油渗油现象，瓦斯继电器是否正常。</w:t>
            </w:r>
          </w:p>
        </w:tc>
      </w:tr>
      <w:tr>
        <w:tblPrEx>
          <w:tblCellMar>
            <w:top w:w="0" w:type="dxa"/>
            <w:left w:w="0" w:type="dxa"/>
            <w:bottom w:w="0" w:type="dxa"/>
            <w:right w:w="0" w:type="dxa"/>
          </w:tblCellMar>
        </w:tblPrEx>
        <w:trPr>
          <w:trHeight w:val="737" w:hRule="atLeast"/>
        </w:trPr>
        <w:tc>
          <w:tcPr>
            <w:tcW w:w="9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4</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检查风机是否能正常运行、温控、照明等设备能否正常运行。</w:t>
            </w:r>
          </w:p>
        </w:tc>
      </w:tr>
      <w:tr>
        <w:tblPrEx>
          <w:tblCellMar>
            <w:top w:w="0" w:type="dxa"/>
            <w:left w:w="0" w:type="dxa"/>
            <w:bottom w:w="0" w:type="dxa"/>
            <w:right w:w="0" w:type="dxa"/>
          </w:tblCellMar>
        </w:tblPrEx>
        <w:trPr>
          <w:trHeight w:val="737" w:hRule="atLeast"/>
        </w:trPr>
        <w:tc>
          <w:tcPr>
            <w:tcW w:w="9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5</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变压器的主附设备的外壳接地是否良好。</w:t>
            </w:r>
          </w:p>
        </w:tc>
      </w:tr>
      <w:tr>
        <w:tblPrEx>
          <w:tblCellMar>
            <w:top w:w="0" w:type="dxa"/>
            <w:left w:w="0" w:type="dxa"/>
            <w:bottom w:w="0" w:type="dxa"/>
            <w:right w:w="0" w:type="dxa"/>
          </w:tblCellMar>
        </w:tblPrEx>
        <w:trPr>
          <w:trHeight w:val="737" w:hRule="atLeast"/>
        </w:trPr>
        <w:tc>
          <w:tcPr>
            <w:tcW w:w="9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6</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检查变压器三相绕组、连接部位及器体温度是否正常。</w:t>
            </w:r>
          </w:p>
        </w:tc>
      </w:tr>
      <w:tr>
        <w:tblPrEx>
          <w:tblCellMar>
            <w:top w:w="0" w:type="dxa"/>
            <w:left w:w="0" w:type="dxa"/>
            <w:bottom w:w="0" w:type="dxa"/>
            <w:right w:w="0" w:type="dxa"/>
          </w:tblCellMar>
        </w:tblPrEx>
        <w:trPr>
          <w:trHeight w:val="737" w:hRule="atLeast"/>
        </w:trPr>
        <w:tc>
          <w:tcPr>
            <w:tcW w:w="9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7</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变压器套管是否清洁，有无破损、裂纹和放电痕迹。</w:t>
            </w:r>
          </w:p>
        </w:tc>
      </w:tr>
      <w:tr>
        <w:tblPrEx>
          <w:tblCellMar>
            <w:top w:w="0" w:type="dxa"/>
            <w:left w:w="0" w:type="dxa"/>
            <w:bottom w:w="0" w:type="dxa"/>
            <w:right w:w="0" w:type="dxa"/>
          </w:tblCellMar>
        </w:tblPrEx>
        <w:trPr>
          <w:trHeight w:val="737"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接地系统</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检查地网有无脱漆、锈蚀、设备各接地处、导体搭接处是否牢固。</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每月进行接地系统的接地电阻测量。</w:t>
            </w:r>
          </w:p>
        </w:tc>
      </w:tr>
      <w:tr>
        <w:tblPrEx>
          <w:tblCellMar>
            <w:top w:w="0" w:type="dxa"/>
            <w:left w:w="0" w:type="dxa"/>
            <w:bottom w:w="0" w:type="dxa"/>
            <w:right w:w="0" w:type="dxa"/>
          </w:tblCellMar>
        </w:tblPrEx>
        <w:trPr>
          <w:trHeight w:val="737"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直流系统</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直流、交流控制电源设备各盘柜标识清晰、接线完整，直流系统配电柜及蓄电池柜照明充足，清洁无杂物。</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蓄电池柜温度、湿度正常，无爬碱、漏液现象，通风良好。</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3</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充电模块运行正常，风扇运转正常，风道畅通，模块温度正常。输出电流均衡，均、浮充状态一致。</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4</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直流、交流母线电压正常，各电压电流表计显示正确。</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5</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绝缘监测仪工作正常，直流母线及馈线支路无接地故障。</w:t>
            </w:r>
          </w:p>
        </w:tc>
      </w:tr>
      <w:tr>
        <w:tblPrEx>
          <w:tblCellMar>
            <w:top w:w="0" w:type="dxa"/>
            <w:left w:w="0" w:type="dxa"/>
            <w:bottom w:w="0" w:type="dxa"/>
            <w:right w:w="0" w:type="dxa"/>
          </w:tblCellMar>
        </w:tblPrEx>
        <w:trPr>
          <w:trHeight w:val="737"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配电系统基础设施检查</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检查配电系统照明和防潮灯及通风机是否正常。</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检查配电系统屋面有否漏水，电缆沟有否积水，门窗有否损坏。</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3</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检查防鼠挡板是否完整，房内孔洞有否堵死。</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4</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检查配电系统门外通道是否畅顺，有否被堵现象。</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5</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绝缘垫有无破损，安全用具是否齐全、完好在有限期内。</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6</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检查配电系统消防设施是否完好，</w:t>
            </w:r>
          </w:p>
        </w:tc>
      </w:tr>
      <w:tr>
        <w:tblPrEx>
          <w:tblCellMar>
            <w:top w:w="0" w:type="dxa"/>
            <w:left w:w="0" w:type="dxa"/>
            <w:bottom w:w="0" w:type="dxa"/>
            <w:right w:w="0" w:type="dxa"/>
          </w:tblCellMar>
        </w:tblPrEx>
        <w:trPr>
          <w:trHeight w:val="737"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7</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sz w:val="21"/>
                <w:szCs w:val="21"/>
                <w:u w:val="none"/>
              </w:rPr>
            </w:pPr>
            <w:r>
              <w:rPr>
                <w:rFonts w:hint="eastAsia" w:ascii="新宋体" w:hAnsi="新宋体" w:eastAsia="新宋体" w:cs="新宋体"/>
                <w:b w:val="0"/>
                <w:bCs w:val="0"/>
                <w:i w:val="0"/>
                <w:color w:val="000000"/>
                <w:kern w:val="0"/>
                <w:sz w:val="21"/>
                <w:szCs w:val="21"/>
                <w:u w:val="none"/>
                <w:lang w:val="en-US" w:eastAsia="zh-CN" w:bidi="ar"/>
              </w:rPr>
              <w:t>检查配电系统集水井水位正常，水泵运行正常。</w:t>
            </w:r>
          </w:p>
        </w:tc>
      </w:tr>
      <w:tr>
        <w:tblPrEx>
          <w:tblCellMar>
            <w:top w:w="0" w:type="dxa"/>
            <w:left w:w="0" w:type="dxa"/>
            <w:bottom w:w="0" w:type="dxa"/>
            <w:right w:w="0" w:type="dxa"/>
          </w:tblCellMar>
        </w:tblPrEx>
        <w:trPr>
          <w:trHeight w:val="737" w:hRule="atLeast"/>
        </w:trPr>
        <w:tc>
          <w:tcPr>
            <w:tcW w:w="9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外科大楼UPS检查项目</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16"/>
                <w:szCs w:val="16"/>
                <w:u w:val="none"/>
                <w:lang w:val="en-US" w:eastAsia="zh-CN" w:bidi="ar"/>
              </w:rPr>
            </w:pPr>
            <w:r>
              <w:rPr>
                <w:rFonts w:hint="eastAsia" w:ascii="新宋体" w:hAnsi="新宋体" w:eastAsia="新宋体" w:cs="新宋体"/>
                <w:i w:val="0"/>
                <w:color w:val="000000"/>
                <w:kern w:val="0"/>
                <w:sz w:val="16"/>
                <w:szCs w:val="16"/>
                <w:u w:val="none"/>
                <w:lang w:val="en-US" w:eastAsia="zh-CN" w:bidi="ar"/>
              </w:rPr>
              <w:t>1</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检查ups设备投入运行正常，无报警指示，无异常声音、无异味，工作指示灯是否在正常位置。</w:t>
            </w:r>
          </w:p>
        </w:tc>
      </w:tr>
      <w:tr>
        <w:tblPrEx>
          <w:tblCellMar>
            <w:top w:w="0" w:type="dxa"/>
            <w:left w:w="0" w:type="dxa"/>
            <w:bottom w:w="0" w:type="dxa"/>
            <w:right w:w="0" w:type="dxa"/>
          </w:tblCellMar>
        </w:tblPrEx>
        <w:trPr>
          <w:trHeight w:val="737" w:hRule="atLeast"/>
        </w:trPr>
        <w:tc>
          <w:tcPr>
            <w:tcW w:w="9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16"/>
                <w:szCs w:val="16"/>
                <w:u w:val="none"/>
                <w:lang w:val="en-US" w:eastAsia="zh-CN" w:bidi="ar"/>
              </w:rPr>
            </w:pPr>
            <w:r>
              <w:rPr>
                <w:rFonts w:hint="eastAsia" w:ascii="新宋体" w:hAnsi="新宋体" w:eastAsia="新宋体" w:cs="新宋体"/>
                <w:i w:val="0"/>
                <w:color w:val="000000"/>
                <w:kern w:val="0"/>
                <w:sz w:val="16"/>
                <w:szCs w:val="16"/>
                <w:u w:val="none"/>
                <w:lang w:val="en-US" w:eastAsia="zh-CN" w:bidi="ar"/>
              </w:rPr>
              <w:t>2</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检查设备表面是否清洁，无堆放异物。</w:t>
            </w:r>
          </w:p>
        </w:tc>
      </w:tr>
      <w:tr>
        <w:tblPrEx>
          <w:tblCellMar>
            <w:top w:w="0" w:type="dxa"/>
            <w:left w:w="0" w:type="dxa"/>
            <w:bottom w:w="0" w:type="dxa"/>
            <w:right w:w="0" w:type="dxa"/>
          </w:tblCellMar>
        </w:tblPrEx>
        <w:trPr>
          <w:trHeight w:val="737" w:hRule="atLeast"/>
        </w:trPr>
        <w:tc>
          <w:tcPr>
            <w:tcW w:w="9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16"/>
                <w:szCs w:val="16"/>
                <w:u w:val="none"/>
                <w:lang w:val="en-US" w:eastAsia="zh-CN" w:bidi="ar"/>
              </w:rPr>
            </w:pPr>
            <w:r>
              <w:rPr>
                <w:rFonts w:hint="eastAsia" w:ascii="新宋体" w:hAnsi="新宋体" w:eastAsia="新宋体" w:cs="新宋体"/>
                <w:i w:val="0"/>
                <w:color w:val="000000"/>
                <w:kern w:val="0"/>
                <w:sz w:val="16"/>
                <w:szCs w:val="16"/>
                <w:u w:val="none"/>
                <w:lang w:val="en-US" w:eastAsia="zh-CN" w:bidi="ar"/>
              </w:rPr>
              <w:t>3</w:t>
            </w:r>
          </w:p>
        </w:tc>
        <w:tc>
          <w:tcPr>
            <w:tcW w:w="6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val="0"/>
                <w:bCs w:val="0"/>
                <w:i w:val="0"/>
                <w:color w:val="000000"/>
                <w:kern w:val="0"/>
                <w:sz w:val="21"/>
                <w:szCs w:val="21"/>
                <w:u w:val="none"/>
                <w:lang w:val="en-US" w:eastAsia="zh-CN" w:bidi="ar"/>
              </w:rPr>
            </w:pPr>
            <w:r>
              <w:rPr>
                <w:rFonts w:hint="eastAsia" w:ascii="新宋体" w:hAnsi="新宋体" w:eastAsia="新宋体" w:cs="新宋体"/>
                <w:b w:val="0"/>
                <w:bCs w:val="0"/>
                <w:i w:val="0"/>
                <w:color w:val="000000"/>
                <w:kern w:val="0"/>
                <w:sz w:val="21"/>
                <w:szCs w:val="21"/>
                <w:u w:val="none"/>
                <w:lang w:val="en-US" w:eastAsia="zh-CN" w:bidi="ar"/>
              </w:rPr>
              <w:t>检查蓄电池电压是否正常，打开蓄电池柜检查，蓄电池柜内无异物，无异味，电池外壳无变形、爬酸和漏液，电池连接紧固。</w:t>
            </w:r>
          </w:p>
        </w:tc>
      </w:tr>
    </w:tbl>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jc w:val="both"/>
        <w:rPr>
          <w:rFonts w:hint="eastAsia" w:ascii="新宋体" w:hAnsi="新宋体" w:eastAsia="新宋体" w:cs="新宋体"/>
          <w:b/>
          <w:bCs/>
          <w:kern w:val="0"/>
          <w:sz w:val="32"/>
          <w:szCs w:val="32"/>
          <w:lang w:val="en-US" w:eastAsia="zh-CN" w:bidi="ar"/>
        </w:rPr>
      </w:pPr>
      <w:r>
        <w:rPr>
          <w:rFonts w:hint="eastAsia" w:ascii="新宋体" w:hAnsi="新宋体" w:eastAsia="新宋体" w:cs="新宋体"/>
          <w:b/>
          <w:bCs/>
          <w:kern w:val="0"/>
          <w:sz w:val="32"/>
          <w:szCs w:val="32"/>
          <w:lang w:val="en-US" w:eastAsia="zh-CN" w:bidi="ar"/>
        </w:rPr>
        <w:t>大竹县人民医院</w:t>
      </w:r>
    </w:p>
    <w:p>
      <w:pPr>
        <w:spacing w:line="360" w:lineRule="auto"/>
        <w:jc w:val="center"/>
        <w:rPr>
          <w:rFonts w:hint="eastAsia" w:ascii="新宋体" w:hAnsi="新宋体" w:eastAsia="新宋体" w:cs="新宋体"/>
          <w:b/>
          <w:bCs/>
          <w:kern w:val="0"/>
          <w:sz w:val="32"/>
          <w:szCs w:val="32"/>
          <w:lang w:val="en-US" w:eastAsia="zh-CN" w:bidi="ar"/>
        </w:rPr>
      </w:pPr>
      <w:r>
        <w:rPr>
          <w:rFonts w:hint="eastAsia" w:ascii="新宋体" w:hAnsi="新宋体" w:eastAsia="新宋体" w:cs="新宋体"/>
          <w:b/>
          <w:bCs/>
          <w:kern w:val="0"/>
          <w:sz w:val="32"/>
          <w:szCs w:val="32"/>
          <w:lang w:val="en-US" w:eastAsia="zh-CN" w:bidi="ar"/>
        </w:rPr>
        <w:t>10KV专线巡视工作参考标准</w:t>
      </w:r>
    </w:p>
    <w:p>
      <w:pPr>
        <w:spacing w:line="360" w:lineRule="auto"/>
        <w:jc w:val="center"/>
        <w:rPr>
          <w:rFonts w:hint="eastAsia" w:ascii="新宋体" w:hAnsi="新宋体" w:eastAsia="新宋体" w:cs="新宋体"/>
          <w:b/>
          <w:bCs/>
          <w:kern w:val="0"/>
          <w:sz w:val="32"/>
          <w:szCs w:val="32"/>
          <w:lang w:val="en-US" w:eastAsia="zh-CN" w:bidi="ar"/>
        </w:rPr>
      </w:pPr>
    </w:p>
    <w:p>
      <w:pPr>
        <w:spacing w:line="360" w:lineRule="auto"/>
        <w:ind w:firstLine="420" w:firstLineChars="200"/>
        <w:jc w:val="both"/>
        <w:rPr>
          <w:rFonts w:hint="eastAsia" w:ascii="新宋体" w:hAnsi="新宋体" w:eastAsia="新宋体" w:cs="新宋体"/>
        </w:rPr>
      </w:pPr>
      <w:r>
        <w:rPr>
          <w:rFonts w:hint="eastAsia" w:ascii="新宋体" w:hAnsi="新宋体" w:eastAsia="新宋体" w:cs="新宋体"/>
        </w:rPr>
        <w:drawing>
          <wp:inline distT="0" distB="0" distL="114300" distR="114300">
            <wp:extent cx="5160010" cy="5409565"/>
            <wp:effectExtent l="0" t="0" r="2540" b="63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6"/>
                    <a:stretch>
                      <a:fillRect/>
                    </a:stretch>
                  </pic:blipFill>
                  <pic:spPr>
                    <a:xfrm>
                      <a:off x="0" y="0"/>
                      <a:ext cx="5160010" cy="5409565"/>
                    </a:xfrm>
                    <a:prstGeom prst="rect">
                      <a:avLst/>
                    </a:prstGeom>
                    <a:noFill/>
                    <a:ln>
                      <a:noFill/>
                    </a:ln>
                  </pic:spPr>
                </pic:pic>
              </a:graphicData>
            </a:graphic>
          </wp:inline>
        </w:drawing>
      </w:r>
    </w:p>
    <w:p>
      <w:pPr>
        <w:spacing w:line="360" w:lineRule="auto"/>
        <w:ind w:firstLine="420" w:firstLineChars="200"/>
        <w:rPr>
          <w:rFonts w:hint="eastAsia" w:ascii="新宋体" w:hAnsi="新宋体" w:eastAsia="新宋体" w:cs="新宋体"/>
          <w:lang w:val="en-US" w:eastAsia="zh-CN"/>
        </w:rPr>
      </w:pPr>
      <w:r>
        <w:rPr>
          <w:rFonts w:hint="eastAsia" w:ascii="新宋体" w:hAnsi="新宋体" w:eastAsia="新宋体" w:cs="新宋体"/>
        </w:rPr>
        <w:drawing>
          <wp:inline distT="0" distB="0" distL="114300" distR="114300">
            <wp:extent cx="5274310" cy="7538720"/>
            <wp:effectExtent l="0" t="0" r="2540" b="508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
                    <a:stretch>
                      <a:fillRect/>
                    </a:stretch>
                  </pic:blipFill>
                  <pic:spPr>
                    <a:xfrm>
                      <a:off x="0" y="0"/>
                      <a:ext cx="5274310" cy="7538720"/>
                    </a:xfrm>
                    <a:prstGeom prst="rect">
                      <a:avLst/>
                    </a:prstGeom>
                    <a:noFill/>
                    <a:ln>
                      <a:noFill/>
                    </a:ln>
                  </pic:spPr>
                </pic:pic>
              </a:graphicData>
            </a:graphic>
          </wp:inline>
        </w:drawing>
      </w:r>
    </w:p>
    <w:p>
      <w:pPr>
        <w:spacing w:line="360" w:lineRule="auto"/>
        <w:ind w:firstLine="420" w:firstLineChars="200"/>
        <w:rPr>
          <w:rFonts w:hint="eastAsia" w:ascii="新宋体" w:hAnsi="新宋体" w:eastAsia="新宋体" w:cs="新宋体"/>
          <w:kern w:val="0"/>
          <w:sz w:val="24"/>
          <w:szCs w:val="24"/>
          <w:lang w:val="en-US" w:eastAsia="zh-CN" w:bidi="ar"/>
        </w:rPr>
      </w:pPr>
      <w:r>
        <w:rPr>
          <w:rFonts w:hint="eastAsia" w:ascii="新宋体" w:hAnsi="新宋体" w:eastAsia="新宋体" w:cs="新宋体"/>
        </w:rPr>
        <w:drawing>
          <wp:inline distT="0" distB="0" distL="114300" distR="114300">
            <wp:extent cx="5274310" cy="8700135"/>
            <wp:effectExtent l="0" t="0" r="2540" b="571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8"/>
                    <a:stretch>
                      <a:fillRect/>
                    </a:stretch>
                  </pic:blipFill>
                  <pic:spPr>
                    <a:xfrm>
                      <a:off x="0" y="0"/>
                      <a:ext cx="5274310" cy="8700135"/>
                    </a:xfrm>
                    <a:prstGeom prst="rect">
                      <a:avLst/>
                    </a:prstGeom>
                    <a:noFill/>
                    <a:ln>
                      <a:noFill/>
                    </a:ln>
                  </pic:spPr>
                </pic:pic>
              </a:graphicData>
            </a:graphic>
          </wp:inline>
        </w:drawing>
      </w: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p>
    <w:p>
      <w:pPr>
        <w:spacing w:line="360" w:lineRule="auto"/>
        <w:rPr>
          <w:rFonts w:hint="eastAsia" w:ascii="新宋体" w:hAnsi="新宋体" w:eastAsia="新宋体" w:cs="新宋体"/>
          <w:kern w:val="0"/>
          <w:sz w:val="24"/>
          <w:szCs w:val="24"/>
          <w:lang w:val="en-US" w:eastAsia="zh-CN" w:bidi="ar"/>
        </w:rPr>
      </w:pPr>
      <w:r>
        <w:rPr>
          <w:rFonts w:hint="eastAsia" w:ascii="新宋体" w:hAnsi="新宋体" w:eastAsia="新宋体" w:cs="新宋体"/>
          <w:kern w:val="0"/>
          <w:sz w:val="24"/>
          <w:szCs w:val="24"/>
          <w:lang w:val="en-US" w:eastAsia="zh-CN" w:bidi="ar"/>
        </w:rPr>
        <w:t>附件二：</w:t>
      </w: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400" w:lineRule="exact"/>
        <w:jc w:val="center"/>
        <w:rPr>
          <w:rFonts w:hint="eastAsia" w:ascii="新宋体" w:hAnsi="新宋体" w:eastAsia="新宋体" w:cs="新宋体"/>
          <w:b/>
          <w:bCs/>
          <w:color w:val="000000"/>
          <w:sz w:val="32"/>
          <w:szCs w:val="32"/>
        </w:rPr>
      </w:pPr>
      <w:r>
        <w:rPr>
          <w:rFonts w:hint="eastAsia" w:ascii="新宋体" w:hAnsi="新宋体" w:eastAsia="新宋体" w:cs="新宋体"/>
          <w:b/>
          <w:bCs/>
          <w:color w:val="000000"/>
          <w:sz w:val="32"/>
          <w:szCs w:val="32"/>
          <w:lang w:val="en-US" w:eastAsia="zh-CN"/>
        </w:rPr>
        <w:t>承诺</w:t>
      </w:r>
      <w:r>
        <w:rPr>
          <w:rFonts w:hint="eastAsia" w:ascii="新宋体" w:hAnsi="新宋体" w:eastAsia="新宋体" w:cs="新宋体"/>
          <w:b/>
          <w:bCs/>
          <w:color w:val="000000"/>
          <w:sz w:val="32"/>
          <w:szCs w:val="32"/>
        </w:rPr>
        <w:t>函</w:t>
      </w:r>
    </w:p>
    <w:p>
      <w:pPr>
        <w:pStyle w:val="5"/>
        <w:spacing w:line="400" w:lineRule="exact"/>
        <w:ind w:left="0" w:leftChars="0"/>
        <w:rPr>
          <w:rFonts w:hint="eastAsia" w:ascii="新宋体" w:hAnsi="新宋体" w:eastAsia="新宋体" w:cs="新宋体"/>
          <w:sz w:val="28"/>
          <w:szCs w:val="28"/>
        </w:rPr>
      </w:pPr>
      <w:r>
        <w:rPr>
          <w:rFonts w:hint="eastAsia" w:ascii="新宋体" w:hAnsi="新宋体" w:eastAsia="新宋体" w:cs="新宋体"/>
          <w:sz w:val="28"/>
          <w:szCs w:val="28"/>
          <w:u w:val="single"/>
        </w:rPr>
        <w:t>大竹县人民医院</w:t>
      </w:r>
      <w:r>
        <w:rPr>
          <w:rFonts w:hint="eastAsia" w:ascii="新宋体" w:hAnsi="新宋体" w:eastAsia="新宋体" w:cs="新宋体"/>
          <w:sz w:val="28"/>
          <w:szCs w:val="28"/>
        </w:rPr>
        <w:t>：</w:t>
      </w:r>
    </w:p>
    <w:p>
      <w:pPr>
        <w:spacing w:line="600" w:lineRule="auto"/>
        <w:ind w:firstLine="570"/>
        <w:rPr>
          <w:rFonts w:hint="eastAsia" w:ascii="新宋体" w:hAnsi="新宋体" w:eastAsia="新宋体" w:cs="新宋体"/>
          <w:sz w:val="28"/>
          <w:szCs w:val="28"/>
          <w:lang w:val="en-US" w:eastAsia="zh-CN"/>
        </w:rPr>
      </w:pPr>
      <w:r>
        <w:rPr>
          <w:rFonts w:hint="eastAsia" w:ascii="新宋体" w:hAnsi="新宋体" w:eastAsia="新宋体" w:cs="新宋体"/>
          <w:color w:val="000000"/>
          <w:kern w:val="2"/>
          <w:sz w:val="28"/>
          <w:szCs w:val="28"/>
          <w:lang w:val="en-US" w:eastAsia="zh-CN" w:bidi="ar-SA"/>
        </w:rPr>
        <w:t xml:space="preserve"> 我方全面研究了大竹县人民医院配电系统维保招标文件，我公司承诺具备实施大竹县人民医院配电系统维保内容的能力，并同意</w:t>
      </w:r>
      <w:r>
        <w:rPr>
          <w:rFonts w:hint="eastAsia" w:ascii="新宋体" w:hAnsi="新宋体" w:eastAsia="新宋体" w:cs="新宋体"/>
          <w:sz w:val="28"/>
          <w:szCs w:val="28"/>
        </w:rPr>
        <w:t>履行</w:t>
      </w:r>
      <w:r>
        <w:rPr>
          <w:rFonts w:hint="eastAsia" w:ascii="新宋体" w:hAnsi="新宋体" w:eastAsia="新宋体" w:cs="新宋体"/>
          <w:sz w:val="28"/>
          <w:szCs w:val="28"/>
          <w:lang w:val="en-US" w:eastAsia="zh-CN"/>
        </w:rPr>
        <w:t>文件约定。</w:t>
      </w:r>
    </w:p>
    <w:p>
      <w:pPr>
        <w:spacing w:line="300" w:lineRule="auto"/>
        <w:ind w:firstLine="570"/>
        <w:rPr>
          <w:rFonts w:hint="eastAsia" w:ascii="新宋体" w:hAnsi="新宋体" w:eastAsia="新宋体" w:cs="新宋体"/>
          <w:sz w:val="28"/>
          <w:szCs w:val="28"/>
          <w:lang w:val="en-US" w:eastAsia="zh-CN"/>
        </w:rPr>
      </w:pPr>
    </w:p>
    <w:p>
      <w:pPr>
        <w:spacing w:line="300" w:lineRule="auto"/>
        <w:ind w:firstLine="570"/>
        <w:rPr>
          <w:rFonts w:hint="eastAsia" w:ascii="新宋体" w:hAnsi="新宋体" w:eastAsia="新宋体" w:cs="新宋体"/>
          <w:sz w:val="28"/>
          <w:szCs w:val="28"/>
          <w:lang w:val="en-US" w:eastAsia="zh-CN"/>
        </w:rPr>
      </w:pPr>
    </w:p>
    <w:p>
      <w:pPr>
        <w:spacing w:line="300" w:lineRule="auto"/>
        <w:ind w:firstLine="570"/>
        <w:rPr>
          <w:rFonts w:hint="eastAsia" w:ascii="新宋体" w:hAnsi="新宋体" w:eastAsia="新宋体" w:cs="新宋体"/>
          <w:sz w:val="28"/>
          <w:szCs w:val="28"/>
          <w:lang w:val="en-US" w:eastAsia="zh-CN"/>
        </w:rPr>
      </w:pPr>
    </w:p>
    <w:p>
      <w:pPr>
        <w:spacing w:line="300" w:lineRule="auto"/>
        <w:rPr>
          <w:rFonts w:hint="eastAsia" w:ascii="新宋体" w:hAnsi="新宋体" w:eastAsia="新宋体" w:cs="新宋体"/>
          <w:sz w:val="28"/>
          <w:szCs w:val="28"/>
          <w:lang w:val="en-US" w:eastAsia="zh-CN"/>
        </w:rPr>
      </w:pPr>
    </w:p>
    <w:p>
      <w:pPr>
        <w:spacing w:line="300" w:lineRule="auto"/>
        <w:ind w:firstLine="570"/>
        <w:rPr>
          <w:rFonts w:hint="eastAsia" w:ascii="新宋体" w:hAnsi="新宋体" w:eastAsia="新宋体" w:cs="新宋体"/>
          <w:sz w:val="28"/>
          <w:szCs w:val="28"/>
          <w:lang w:val="en-US" w:eastAsia="zh-CN"/>
        </w:rPr>
      </w:pPr>
    </w:p>
    <w:p>
      <w:pPr>
        <w:spacing w:line="300" w:lineRule="auto"/>
        <w:ind w:firstLine="570"/>
        <w:jc w:val="righ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 xml:space="preserve">  承诺单位：（盖章）</w:t>
      </w:r>
    </w:p>
    <w:p>
      <w:pPr>
        <w:spacing w:line="300" w:lineRule="auto"/>
        <w:ind w:firstLine="57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 xml:space="preserve">                                   </w:t>
      </w:r>
      <w:r>
        <w:rPr>
          <w:rFonts w:hint="eastAsia" w:ascii="新宋体" w:hAnsi="新宋体" w:eastAsia="新宋体" w:cs="新宋体"/>
          <w:color w:val="000000"/>
          <w:sz w:val="28"/>
          <w:szCs w:val="28"/>
          <w:lang w:val="en-US" w:eastAsia="zh-CN"/>
        </w:rPr>
        <w:t xml:space="preserve">  </w:t>
      </w:r>
      <w:r>
        <w:rPr>
          <w:rFonts w:hint="eastAsia" w:ascii="新宋体" w:hAnsi="新宋体" w:eastAsia="新宋体" w:cs="新宋体"/>
          <w:color w:val="000000"/>
          <w:sz w:val="28"/>
          <w:szCs w:val="28"/>
        </w:rPr>
        <w:t xml:space="preserve"> 年    月    日</w:t>
      </w:r>
    </w:p>
    <w:p>
      <w:pPr>
        <w:spacing w:line="300" w:lineRule="auto"/>
        <w:ind w:firstLine="570"/>
        <w:rPr>
          <w:rFonts w:hint="eastAsia" w:ascii="新宋体" w:hAnsi="新宋体" w:eastAsia="新宋体" w:cs="新宋体"/>
          <w:sz w:val="28"/>
          <w:szCs w:val="28"/>
          <w:lang w:val="en-US" w:eastAsia="zh-CN"/>
        </w:rPr>
      </w:pPr>
    </w:p>
    <w:p>
      <w:pPr>
        <w:spacing w:line="300" w:lineRule="auto"/>
        <w:ind w:firstLine="570"/>
        <w:rPr>
          <w:rFonts w:hint="eastAsia" w:ascii="新宋体" w:hAnsi="新宋体" w:eastAsia="新宋体" w:cs="新宋体"/>
          <w:sz w:val="28"/>
          <w:szCs w:val="28"/>
          <w:lang w:val="en-US" w:eastAsia="zh-CN"/>
        </w:rPr>
      </w:pPr>
    </w:p>
    <w:p>
      <w:pPr>
        <w:pStyle w:val="5"/>
        <w:spacing w:line="600" w:lineRule="auto"/>
        <w:ind w:left="0" w:leftChars="0" w:firstLine="560" w:firstLineChars="200"/>
        <w:rPr>
          <w:rFonts w:hint="eastAsia" w:ascii="新宋体" w:hAnsi="新宋体" w:eastAsia="新宋体" w:cs="新宋体"/>
          <w:color w:val="000000"/>
          <w:kern w:val="2"/>
          <w:sz w:val="28"/>
          <w:szCs w:val="28"/>
          <w:lang w:val="en-US" w:eastAsia="zh-CN" w:bidi="ar-SA"/>
        </w:rPr>
      </w:pPr>
    </w:p>
    <w:p>
      <w:pPr>
        <w:spacing w:line="360" w:lineRule="auto"/>
        <w:ind w:left="1680" w:leftChars="0" w:firstLine="5428" w:firstLineChars="2262"/>
        <w:rPr>
          <w:rFonts w:hint="eastAsia" w:ascii="新宋体" w:hAnsi="新宋体" w:eastAsia="新宋体" w:cs="新宋体"/>
          <w:kern w:val="0"/>
          <w:sz w:val="24"/>
          <w:szCs w:val="24"/>
          <w:lang w:val="en-US" w:eastAsia="zh-CN" w:bidi="ar"/>
        </w:rPr>
      </w:pPr>
    </w:p>
    <w:p>
      <w:pPr>
        <w:spacing w:line="360" w:lineRule="auto"/>
        <w:jc w:val="left"/>
        <w:rPr>
          <w:rFonts w:hint="eastAsia" w:ascii="新宋体" w:hAnsi="新宋体" w:eastAsia="新宋体" w:cs="新宋体"/>
          <w:color w:val="000000"/>
          <w:sz w:val="28"/>
          <w:szCs w:val="28"/>
        </w:rPr>
      </w:pPr>
    </w:p>
    <w:p>
      <w:pPr>
        <w:spacing w:line="360" w:lineRule="auto"/>
        <w:jc w:val="left"/>
        <w:rPr>
          <w:rFonts w:hint="eastAsia" w:ascii="新宋体" w:hAnsi="新宋体" w:eastAsia="新宋体" w:cs="新宋体"/>
          <w:color w:val="000000"/>
          <w:sz w:val="28"/>
          <w:szCs w:val="28"/>
        </w:rPr>
      </w:pPr>
    </w:p>
    <w:p>
      <w:pPr>
        <w:spacing w:line="360" w:lineRule="auto"/>
        <w:jc w:val="left"/>
        <w:rPr>
          <w:rFonts w:hint="eastAsia" w:ascii="新宋体" w:hAnsi="新宋体" w:eastAsia="新宋体" w:cs="新宋体"/>
          <w:color w:val="000000"/>
          <w:sz w:val="28"/>
          <w:szCs w:val="28"/>
        </w:rPr>
      </w:pPr>
    </w:p>
    <w:p>
      <w:pPr>
        <w:spacing w:line="360" w:lineRule="auto"/>
        <w:jc w:val="left"/>
        <w:rPr>
          <w:rFonts w:hint="eastAsia" w:ascii="新宋体" w:hAnsi="新宋体" w:eastAsia="新宋体" w:cs="新宋体"/>
          <w:color w:val="000000"/>
          <w:sz w:val="28"/>
          <w:szCs w:val="28"/>
        </w:rPr>
      </w:pPr>
    </w:p>
    <w:p>
      <w:pPr>
        <w:spacing w:line="360" w:lineRule="auto"/>
        <w:jc w:val="left"/>
        <w:rPr>
          <w:rFonts w:hint="eastAsia" w:ascii="新宋体" w:hAnsi="新宋体" w:eastAsia="新宋体" w:cs="新宋体"/>
          <w:color w:val="000000"/>
          <w:sz w:val="28"/>
          <w:szCs w:val="28"/>
        </w:rPr>
      </w:pPr>
    </w:p>
    <w:p>
      <w:pPr>
        <w:spacing w:line="400" w:lineRule="exact"/>
        <w:jc w:val="both"/>
        <w:rPr>
          <w:rFonts w:hint="eastAsia" w:ascii="新宋体" w:hAnsi="新宋体" w:eastAsia="新宋体" w:cs="新宋体"/>
          <w:b/>
          <w:bCs/>
          <w:color w:val="000000"/>
          <w:sz w:val="44"/>
          <w:szCs w:val="44"/>
        </w:rPr>
      </w:pPr>
    </w:p>
    <w:p>
      <w:pPr>
        <w:spacing w:line="360" w:lineRule="auto"/>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附件</w:t>
      </w:r>
      <w:r>
        <w:rPr>
          <w:rFonts w:hint="eastAsia" w:ascii="新宋体" w:hAnsi="新宋体" w:eastAsia="新宋体" w:cs="新宋体"/>
          <w:color w:val="000000"/>
          <w:sz w:val="28"/>
          <w:szCs w:val="28"/>
          <w:lang w:val="en-US" w:eastAsia="zh-CN"/>
        </w:rPr>
        <w:t>三</w:t>
      </w:r>
      <w:r>
        <w:rPr>
          <w:rFonts w:hint="eastAsia" w:ascii="新宋体" w:hAnsi="新宋体" w:eastAsia="新宋体" w:cs="新宋体"/>
          <w:color w:val="000000"/>
          <w:sz w:val="28"/>
          <w:szCs w:val="28"/>
        </w:rPr>
        <w:t>：</w:t>
      </w:r>
    </w:p>
    <w:p>
      <w:pPr>
        <w:spacing w:line="360" w:lineRule="auto"/>
        <w:jc w:val="center"/>
        <w:rPr>
          <w:rFonts w:hint="eastAsia" w:ascii="新宋体" w:hAnsi="新宋体" w:eastAsia="新宋体" w:cs="新宋体"/>
          <w:b/>
          <w:bCs/>
          <w:color w:val="000000"/>
          <w:sz w:val="32"/>
          <w:szCs w:val="32"/>
        </w:rPr>
      </w:pPr>
      <w:r>
        <w:rPr>
          <w:rFonts w:hint="eastAsia" w:ascii="新宋体" w:hAnsi="新宋体" w:eastAsia="新宋体" w:cs="新宋体"/>
          <w:b/>
          <w:bCs/>
          <w:color w:val="000000"/>
          <w:sz w:val="32"/>
          <w:szCs w:val="32"/>
        </w:rPr>
        <w:t>法人代表授权书</w:t>
      </w:r>
    </w:p>
    <w:p>
      <w:pPr>
        <w:spacing w:line="360" w:lineRule="auto"/>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u w:val="single"/>
        </w:rPr>
        <w:t>大竹县人民医院</w:t>
      </w:r>
      <w:r>
        <w:rPr>
          <w:rFonts w:hint="eastAsia" w:ascii="新宋体" w:hAnsi="新宋体" w:eastAsia="新宋体" w:cs="新宋体"/>
          <w:color w:val="000000"/>
          <w:sz w:val="28"/>
          <w:szCs w:val="28"/>
        </w:rPr>
        <w:t>：</w:t>
      </w:r>
    </w:p>
    <w:p>
      <w:pPr>
        <w:spacing w:line="360" w:lineRule="auto"/>
        <w:ind w:firstLine="560" w:firstLineChars="2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本授权声明：（投标人名称）</w:t>
      </w:r>
      <w:r>
        <w:rPr>
          <w:rFonts w:hint="eastAsia" w:ascii="新宋体" w:hAnsi="新宋体" w:eastAsia="新宋体" w:cs="新宋体"/>
          <w:color w:val="000000"/>
          <w:sz w:val="28"/>
          <w:szCs w:val="28"/>
          <w:u w:val="single"/>
          <w:lang w:val="en-US" w:eastAsia="zh-CN"/>
        </w:rPr>
        <w:t xml:space="preserve">             </w:t>
      </w:r>
      <w:r>
        <w:rPr>
          <w:rFonts w:hint="eastAsia" w:ascii="新宋体" w:hAnsi="新宋体" w:eastAsia="新宋体" w:cs="新宋体"/>
          <w:color w:val="000000"/>
          <w:sz w:val="28"/>
          <w:szCs w:val="28"/>
        </w:rPr>
        <w:t>（法定代表人姓名、职务</w:t>
      </w:r>
      <w:r>
        <w:rPr>
          <w:rFonts w:hint="eastAsia" w:ascii="新宋体" w:hAnsi="新宋体" w:eastAsia="新宋体" w:cs="新宋体"/>
          <w:color w:val="000000"/>
          <w:sz w:val="28"/>
          <w:szCs w:val="28"/>
          <w:u w:val="single"/>
        </w:rPr>
        <w:t>）</w:t>
      </w:r>
      <w:r>
        <w:rPr>
          <w:rFonts w:hint="eastAsia" w:ascii="新宋体" w:hAnsi="新宋体" w:eastAsia="新宋体" w:cs="新宋体"/>
          <w:color w:val="000000"/>
          <w:sz w:val="28"/>
          <w:szCs w:val="28"/>
          <w:u w:val="single"/>
          <w:lang w:val="en-US" w:eastAsia="zh-CN"/>
        </w:rPr>
        <w:t xml:space="preserve">         </w:t>
      </w:r>
      <w:r>
        <w:rPr>
          <w:rFonts w:hint="eastAsia" w:ascii="新宋体" w:hAnsi="新宋体" w:eastAsia="新宋体" w:cs="新宋体"/>
          <w:color w:val="000000"/>
          <w:sz w:val="28"/>
          <w:szCs w:val="28"/>
        </w:rPr>
        <w:t>授权（被授权人姓名、职务</w:t>
      </w:r>
      <w:r>
        <w:rPr>
          <w:rFonts w:hint="eastAsia" w:ascii="新宋体" w:hAnsi="新宋体" w:eastAsia="新宋体" w:cs="新宋体"/>
          <w:color w:val="000000"/>
          <w:sz w:val="28"/>
          <w:szCs w:val="28"/>
          <w:u w:val="none"/>
        </w:rPr>
        <w:t>）</w:t>
      </w:r>
      <w:r>
        <w:rPr>
          <w:rFonts w:hint="eastAsia" w:ascii="新宋体" w:hAnsi="新宋体" w:eastAsia="新宋体" w:cs="新宋体"/>
          <w:color w:val="000000"/>
          <w:sz w:val="28"/>
          <w:szCs w:val="28"/>
          <w:u w:val="single"/>
          <w:lang w:val="en-US" w:eastAsia="zh-CN"/>
        </w:rPr>
        <w:t xml:space="preserve">           </w:t>
      </w:r>
      <w:r>
        <w:rPr>
          <w:rFonts w:hint="eastAsia" w:ascii="新宋体" w:hAnsi="新宋体" w:eastAsia="新宋体" w:cs="新宋体"/>
          <w:color w:val="000000"/>
          <w:sz w:val="28"/>
          <w:szCs w:val="28"/>
        </w:rPr>
        <w:t>为我方“</w:t>
      </w:r>
      <w:r>
        <w:rPr>
          <w:rFonts w:hint="eastAsia" w:ascii="新宋体" w:hAnsi="新宋体" w:eastAsia="新宋体" w:cs="新宋体"/>
          <w:color w:val="000000"/>
          <w:sz w:val="28"/>
          <w:szCs w:val="28"/>
          <w:lang w:eastAsia="zh-CN"/>
        </w:rPr>
        <w:t>大竹县人民医院</w:t>
      </w:r>
      <w:r>
        <w:rPr>
          <w:rFonts w:hint="eastAsia" w:ascii="新宋体" w:hAnsi="新宋体" w:eastAsia="新宋体" w:cs="新宋体"/>
          <w:color w:val="000000"/>
          <w:sz w:val="28"/>
          <w:szCs w:val="28"/>
          <w:lang w:val="en-US" w:eastAsia="zh-CN"/>
        </w:rPr>
        <w:t>配电系统维保</w:t>
      </w:r>
      <w:r>
        <w:rPr>
          <w:rFonts w:hint="eastAsia" w:ascii="新宋体" w:hAnsi="新宋体" w:eastAsia="新宋体" w:cs="新宋体"/>
          <w:color w:val="000000"/>
          <w:sz w:val="28"/>
          <w:szCs w:val="28"/>
        </w:rPr>
        <w:t>”项目投标活动的合法代表，以我方名义全权处理该项目有关投标、签订合同以及执行合同等一切事宜。</w:t>
      </w:r>
    </w:p>
    <w:p>
      <w:pPr>
        <w:spacing w:line="360" w:lineRule="auto"/>
        <w:ind w:firstLine="560" w:firstLineChars="2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特此声明。</w:t>
      </w:r>
    </w:p>
    <w:p>
      <w:pPr>
        <w:spacing w:line="360" w:lineRule="auto"/>
        <w:ind w:firstLine="560" w:firstLineChars="200"/>
        <w:rPr>
          <w:rFonts w:hint="eastAsia" w:ascii="新宋体" w:hAnsi="新宋体" w:eastAsia="新宋体" w:cs="新宋体"/>
          <w:color w:val="000000"/>
          <w:sz w:val="28"/>
          <w:szCs w:val="28"/>
        </w:rPr>
      </w:pPr>
    </w:p>
    <w:p>
      <w:pPr>
        <w:spacing w:line="360" w:lineRule="auto"/>
        <w:ind w:firstLine="560" w:firstLineChars="200"/>
        <w:rPr>
          <w:rFonts w:hint="eastAsia" w:ascii="新宋体" w:hAnsi="新宋体" w:eastAsia="新宋体" w:cs="新宋体"/>
          <w:color w:val="000000"/>
          <w:sz w:val="28"/>
          <w:szCs w:val="28"/>
        </w:rPr>
      </w:pPr>
    </w:p>
    <w:p>
      <w:pPr>
        <w:spacing w:line="360" w:lineRule="auto"/>
        <w:ind w:firstLine="560" w:firstLineChars="2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法定代表人签字：</w:t>
      </w:r>
    </w:p>
    <w:p>
      <w:pPr>
        <w:spacing w:line="360" w:lineRule="auto"/>
        <w:ind w:firstLine="560" w:firstLineChars="2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授权代表签字：</w:t>
      </w:r>
    </w:p>
    <w:p>
      <w:pPr>
        <w:spacing w:line="360" w:lineRule="auto"/>
        <w:ind w:firstLine="560" w:firstLineChars="2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投标人名称：（盖章）</w:t>
      </w:r>
    </w:p>
    <w:p>
      <w:pPr>
        <w:spacing w:line="360" w:lineRule="auto"/>
        <w:ind w:firstLine="560" w:firstLineChars="20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日期：</w:t>
      </w:r>
    </w:p>
    <w:p>
      <w:pPr>
        <w:spacing w:line="400" w:lineRule="exact"/>
        <w:rPr>
          <w:rFonts w:hint="eastAsia" w:ascii="新宋体" w:hAnsi="新宋体" w:eastAsia="新宋体" w:cs="新宋体"/>
          <w:color w:val="000000"/>
          <w:sz w:val="32"/>
          <w:szCs w:val="32"/>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p>
    <w:p>
      <w:pPr>
        <w:spacing w:line="400" w:lineRule="exact"/>
        <w:rPr>
          <w:rFonts w:hint="eastAsia" w:ascii="新宋体" w:hAnsi="新宋体" w:eastAsia="新宋体" w:cs="新宋体"/>
          <w:b/>
          <w:bCs/>
          <w:color w:val="000000"/>
          <w:sz w:val="28"/>
          <w:szCs w:val="28"/>
        </w:rPr>
      </w:pPr>
      <w:bookmarkStart w:id="0" w:name="_Toc217446084"/>
    </w:p>
    <w:p>
      <w:pPr>
        <w:spacing w:line="400" w:lineRule="exact"/>
        <w:rPr>
          <w:rFonts w:hint="eastAsia" w:ascii="新宋体" w:hAnsi="新宋体" w:eastAsia="新宋体" w:cs="新宋体"/>
          <w:b/>
          <w:bCs/>
          <w:color w:val="000000"/>
          <w:sz w:val="28"/>
          <w:szCs w:val="28"/>
        </w:rPr>
      </w:pPr>
    </w:p>
    <w:bookmarkEnd w:id="0"/>
    <w:p>
      <w:pPr>
        <w:spacing w:line="400" w:lineRule="exact"/>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附件</w:t>
      </w:r>
      <w:r>
        <w:rPr>
          <w:rFonts w:hint="eastAsia" w:ascii="新宋体" w:hAnsi="新宋体" w:eastAsia="新宋体" w:cs="新宋体"/>
          <w:color w:val="000000"/>
          <w:sz w:val="28"/>
          <w:szCs w:val="28"/>
          <w:lang w:val="en-US" w:eastAsia="zh-CN"/>
        </w:rPr>
        <w:t>四</w:t>
      </w:r>
      <w:r>
        <w:rPr>
          <w:rFonts w:hint="eastAsia" w:ascii="新宋体" w:hAnsi="新宋体" w:eastAsia="新宋体" w:cs="新宋体"/>
          <w:color w:val="000000"/>
          <w:sz w:val="28"/>
          <w:szCs w:val="28"/>
        </w:rPr>
        <w:t>：</w:t>
      </w:r>
    </w:p>
    <w:p>
      <w:pPr>
        <w:spacing w:line="400" w:lineRule="exact"/>
        <w:jc w:val="center"/>
        <w:rPr>
          <w:rFonts w:hint="eastAsia" w:ascii="新宋体" w:hAnsi="新宋体" w:eastAsia="新宋体" w:cs="新宋体"/>
          <w:b/>
          <w:bCs/>
          <w:color w:val="000000"/>
          <w:sz w:val="32"/>
          <w:szCs w:val="32"/>
        </w:rPr>
      </w:pPr>
      <w:r>
        <w:rPr>
          <w:rFonts w:hint="eastAsia" w:ascii="新宋体" w:hAnsi="新宋体" w:eastAsia="新宋体" w:cs="新宋体"/>
          <w:b/>
          <w:bCs/>
          <w:color w:val="000000"/>
          <w:sz w:val="32"/>
          <w:szCs w:val="32"/>
        </w:rPr>
        <w:t>投标函</w:t>
      </w:r>
    </w:p>
    <w:p>
      <w:pPr>
        <w:pStyle w:val="5"/>
        <w:spacing w:line="400" w:lineRule="exact"/>
        <w:ind w:left="0" w:leftChars="0"/>
        <w:rPr>
          <w:rFonts w:hint="eastAsia" w:ascii="新宋体" w:hAnsi="新宋体" w:eastAsia="新宋体" w:cs="新宋体"/>
          <w:sz w:val="28"/>
          <w:szCs w:val="28"/>
        </w:rPr>
      </w:pPr>
      <w:r>
        <w:rPr>
          <w:rFonts w:hint="eastAsia" w:ascii="新宋体" w:hAnsi="新宋体" w:eastAsia="新宋体" w:cs="新宋体"/>
          <w:sz w:val="28"/>
          <w:szCs w:val="28"/>
          <w:u w:val="single"/>
        </w:rPr>
        <w:t>大竹县人民医院</w:t>
      </w:r>
      <w:r>
        <w:rPr>
          <w:rFonts w:hint="eastAsia" w:ascii="新宋体" w:hAnsi="新宋体" w:eastAsia="新宋体" w:cs="新宋体"/>
          <w:sz w:val="28"/>
          <w:szCs w:val="28"/>
        </w:rPr>
        <w:t>：</w:t>
      </w:r>
    </w:p>
    <w:p>
      <w:pPr>
        <w:pStyle w:val="5"/>
        <w:spacing w:line="400" w:lineRule="exact"/>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我方全面研究了“</w:t>
      </w:r>
      <w:r>
        <w:rPr>
          <w:rFonts w:hint="eastAsia" w:ascii="新宋体" w:hAnsi="新宋体" w:eastAsia="新宋体" w:cs="新宋体"/>
          <w:sz w:val="28"/>
          <w:szCs w:val="28"/>
          <w:lang w:eastAsia="zh-CN"/>
        </w:rPr>
        <w:t>大竹县人民医院</w:t>
      </w:r>
      <w:r>
        <w:rPr>
          <w:rFonts w:hint="eastAsia" w:ascii="新宋体" w:hAnsi="新宋体" w:eastAsia="新宋体" w:cs="新宋体"/>
          <w:sz w:val="28"/>
          <w:szCs w:val="28"/>
          <w:lang w:val="en-US" w:eastAsia="zh-CN"/>
        </w:rPr>
        <w:t>配电系统维保</w:t>
      </w:r>
      <w:r>
        <w:rPr>
          <w:rFonts w:hint="eastAsia" w:ascii="新宋体" w:hAnsi="新宋体" w:eastAsia="新宋体" w:cs="新宋体"/>
          <w:sz w:val="28"/>
          <w:szCs w:val="28"/>
        </w:rPr>
        <w:t>”项目招标文件，决定参加贵单位组织的本项目投标。我方授权（姓名、职务）</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代表我方（投标单位的名称）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全权处理本项目投标的有关事宜。</w:t>
      </w:r>
    </w:p>
    <w:p>
      <w:pPr>
        <w:pStyle w:val="5"/>
        <w:spacing w:line="400" w:lineRule="exact"/>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1、我方自愿按照招标文件规定的各项要求向采购人提供所需</w:t>
      </w:r>
      <w:r>
        <w:rPr>
          <w:rFonts w:hint="eastAsia" w:ascii="新宋体" w:hAnsi="新宋体" w:eastAsia="新宋体" w:cs="新宋体"/>
          <w:sz w:val="28"/>
          <w:szCs w:val="28"/>
          <w:lang w:val="en-US" w:eastAsia="zh-CN"/>
        </w:rPr>
        <w:t>电气维保服务</w:t>
      </w:r>
      <w:r>
        <w:rPr>
          <w:rFonts w:hint="eastAsia" w:ascii="新宋体" w:hAnsi="新宋体" w:eastAsia="新宋体" w:cs="新宋体"/>
          <w:sz w:val="28"/>
          <w:szCs w:val="28"/>
        </w:rPr>
        <w:t>。</w:t>
      </w:r>
    </w:p>
    <w:p>
      <w:pPr>
        <w:pStyle w:val="5"/>
        <w:spacing w:line="400" w:lineRule="exact"/>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2、一旦我方中标，我方将严格履行合同规定的责任和义务，保证于合同签字生效后规定的时间内完成</w:t>
      </w:r>
      <w:r>
        <w:rPr>
          <w:rFonts w:hint="eastAsia" w:ascii="新宋体" w:hAnsi="新宋体" w:eastAsia="新宋体" w:cs="新宋体"/>
          <w:sz w:val="28"/>
          <w:szCs w:val="28"/>
          <w:lang w:eastAsia="zh-CN"/>
        </w:rPr>
        <w:t>大竹县人民</w:t>
      </w:r>
      <w:r>
        <w:rPr>
          <w:rFonts w:hint="eastAsia" w:ascii="新宋体" w:hAnsi="新宋体" w:eastAsia="新宋体" w:cs="新宋体"/>
          <w:sz w:val="28"/>
          <w:szCs w:val="28"/>
          <w:lang w:val="en-US" w:eastAsia="zh-CN"/>
        </w:rPr>
        <w:t>配电系统维保内容</w:t>
      </w:r>
      <w:r>
        <w:rPr>
          <w:rFonts w:hint="eastAsia" w:ascii="新宋体" w:hAnsi="新宋体" w:eastAsia="新宋体" w:cs="新宋体"/>
          <w:sz w:val="28"/>
          <w:szCs w:val="28"/>
        </w:rPr>
        <w:t>。</w:t>
      </w:r>
    </w:p>
    <w:p>
      <w:pPr>
        <w:spacing w:beforeLines="50"/>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3、我方为本项目提交的投标文件1份</w:t>
      </w:r>
      <w:r>
        <w:rPr>
          <w:rFonts w:hint="eastAsia" w:ascii="新宋体" w:hAnsi="新宋体" w:eastAsia="新宋体" w:cs="新宋体"/>
          <w:sz w:val="28"/>
          <w:szCs w:val="28"/>
          <w:lang w:eastAsia="zh-CN"/>
        </w:rPr>
        <w:t>。</w:t>
      </w:r>
    </w:p>
    <w:p>
      <w:pPr>
        <w:pStyle w:val="5"/>
        <w:spacing w:line="400" w:lineRule="exact"/>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4、我方愿意提供医院可能另外要求的，与投标有关的文件资料，并保证我方已提供和将要提供的文件资料是真实、准确的。</w:t>
      </w:r>
    </w:p>
    <w:p>
      <w:pPr>
        <w:pStyle w:val="5"/>
        <w:spacing w:line="400" w:lineRule="exact"/>
        <w:ind w:left="0" w:leftChars="0" w:firstLine="560" w:firstLineChars="200"/>
        <w:rPr>
          <w:rFonts w:hint="eastAsia" w:ascii="新宋体" w:hAnsi="新宋体" w:eastAsia="新宋体" w:cs="新宋体"/>
          <w:sz w:val="28"/>
          <w:szCs w:val="28"/>
        </w:rPr>
      </w:pPr>
    </w:p>
    <w:p>
      <w:pPr>
        <w:pStyle w:val="5"/>
        <w:spacing w:line="400" w:lineRule="exact"/>
        <w:rPr>
          <w:rFonts w:hint="eastAsia" w:ascii="新宋体" w:hAnsi="新宋体" w:eastAsia="新宋体" w:cs="新宋体"/>
          <w:sz w:val="28"/>
          <w:szCs w:val="28"/>
        </w:rPr>
      </w:pPr>
      <w:r>
        <w:rPr>
          <w:rFonts w:hint="eastAsia" w:ascii="新宋体" w:hAnsi="新宋体" w:eastAsia="新宋体" w:cs="新宋体"/>
          <w:sz w:val="28"/>
          <w:szCs w:val="28"/>
        </w:rPr>
        <w:t>投标人名称：（盖章）                       联系电话：</w:t>
      </w:r>
    </w:p>
    <w:p>
      <w:pPr>
        <w:pStyle w:val="5"/>
        <w:spacing w:line="400" w:lineRule="exact"/>
        <w:rPr>
          <w:rFonts w:hint="eastAsia" w:ascii="新宋体" w:hAnsi="新宋体" w:eastAsia="新宋体" w:cs="新宋体"/>
          <w:sz w:val="28"/>
          <w:szCs w:val="28"/>
        </w:rPr>
      </w:pPr>
      <w:r>
        <w:rPr>
          <w:rFonts w:hint="eastAsia" w:ascii="新宋体" w:hAnsi="新宋体" w:eastAsia="新宋体" w:cs="新宋体"/>
          <w:sz w:val="28"/>
          <w:szCs w:val="28"/>
        </w:rPr>
        <w:t>法定代表人或授权代表（签字）：             联系电话：</w:t>
      </w:r>
    </w:p>
    <w:p>
      <w:pPr>
        <w:pStyle w:val="5"/>
        <w:spacing w:line="400" w:lineRule="exact"/>
        <w:rPr>
          <w:rFonts w:hint="eastAsia" w:ascii="新宋体" w:hAnsi="新宋体" w:eastAsia="新宋体" w:cs="新宋体"/>
          <w:sz w:val="28"/>
          <w:szCs w:val="28"/>
        </w:rPr>
      </w:pPr>
      <w:r>
        <w:rPr>
          <w:rFonts w:hint="eastAsia" w:ascii="新宋体" w:hAnsi="新宋体" w:eastAsia="新宋体" w:cs="新宋体"/>
          <w:sz w:val="28"/>
          <w:szCs w:val="28"/>
        </w:rPr>
        <w:t>通讯地址：</w:t>
      </w:r>
    </w:p>
    <w:p>
      <w:pPr>
        <w:pStyle w:val="5"/>
        <w:spacing w:line="400" w:lineRule="exact"/>
        <w:rPr>
          <w:rFonts w:hint="eastAsia" w:ascii="新宋体" w:hAnsi="新宋体" w:eastAsia="新宋体" w:cs="新宋体"/>
          <w:sz w:val="28"/>
          <w:szCs w:val="28"/>
        </w:rPr>
      </w:pPr>
      <w:r>
        <w:rPr>
          <w:rFonts w:hint="eastAsia" w:ascii="新宋体" w:hAnsi="新宋体" w:eastAsia="新宋体" w:cs="新宋体"/>
          <w:sz w:val="28"/>
          <w:szCs w:val="28"/>
        </w:rPr>
        <w:t xml:space="preserve">邮政编码：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日期：</w:t>
      </w: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400" w:lineRule="exact"/>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附件</w:t>
      </w:r>
      <w:r>
        <w:rPr>
          <w:rFonts w:hint="eastAsia" w:ascii="新宋体" w:hAnsi="新宋体" w:eastAsia="新宋体" w:cs="新宋体"/>
          <w:color w:val="000000"/>
          <w:sz w:val="28"/>
          <w:szCs w:val="28"/>
          <w:lang w:val="en-US" w:eastAsia="zh-CN"/>
        </w:rPr>
        <w:t>五</w:t>
      </w:r>
      <w:r>
        <w:rPr>
          <w:rFonts w:hint="eastAsia" w:ascii="新宋体" w:hAnsi="新宋体" w:eastAsia="新宋体" w:cs="新宋体"/>
          <w:color w:val="000000"/>
          <w:sz w:val="28"/>
          <w:szCs w:val="28"/>
        </w:rPr>
        <w:t>：</w:t>
      </w:r>
    </w:p>
    <w:p>
      <w:pPr>
        <w:spacing w:line="300" w:lineRule="auto"/>
        <w:jc w:val="center"/>
        <w:rPr>
          <w:rFonts w:hint="eastAsia" w:ascii="新宋体" w:hAnsi="新宋体" w:eastAsia="新宋体" w:cs="新宋体"/>
          <w:color w:val="000000"/>
          <w:sz w:val="32"/>
          <w:szCs w:val="32"/>
        </w:rPr>
      </w:pPr>
    </w:p>
    <w:p>
      <w:pPr>
        <w:spacing w:line="300" w:lineRule="auto"/>
        <w:jc w:val="center"/>
        <w:rPr>
          <w:rFonts w:hint="eastAsia" w:ascii="新宋体" w:hAnsi="新宋体" w:eastAsia="新宋体" w:cs="新宋体"/>
          <w:b/>
          <w:color w:val="000000"/>
          <w:sz w:val="32"/>
          <w:szCs w:val="32"/>
        </w:rPr>
      </w:pPr>
      <w:r>
        <w:rPr>
          <w:rFonts w:hint="eastAsia" w:ascii="新宋体" w:hAnsi="新宋体" w:eastAsia="新宋体" w:cs="新宋体"/>
          <w:b/>
          <w:color w:val="000000"/>
          <w:sz w:val="32"/>
          <w:szCs w:val="32"/>
        </w:rPr>
        <w:t>安全承诺书</w:t>
      </w: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大竹县人民医院：</w:t>
      </w:r>
    </w:p>
    <w:p>
      <w:pPr>
        <w:spacing w:line="300" w:lineRule="auto"/>
        <w:ind w:firstLine="57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兹有我公司承揽你院</w:t>
      </w:r>
      <w:r>
        <w:rPr>
          <w:rFonts w:hint="eastAsia" w:ascii="新宋体" w:hAnsi="新宋体" w:eastAsia="新宋体" w:cs="新宋体"/>
          <w:color w:val="000000"/>
          <w:sz w:val="28"/>
          <w:szCs w:val="28"/>
          <w:lang w:eastAsia="zh-CN"/>
        </w:rPr>
        <w:t>大竹县人民医院</w:t>
      </w:r>
      <w:r>
        <w:rPr>
          <w:rFonts w:hint="eastAsia" w:ascii="新宋体" w:hAnsi="新宋体" w:eastAsia="新宋体" w:cs="新宋体"/>
          <w:color w:val="000000"/>
          <w:sz w:val="28"/>
          <w:szCs w:val="28"/>
          <w:lang w:val="en-US" w:eastAsia="zh-CN"/>
        </w:rPr>
        <w:t>配电系统维保</w:t>
      </w:r>
      <w:r>
        <w:rPr>
          <w:rFonts w:hint="eastAsia" w:ascii="新宋体" w:hAnsi="新宋体" w:eastAsia="新宋体" w:cs="新宋体"/>
          <w:color w:val="000000"/>
          <w:sz w:val="28"/>
          <w:szCs w:val="28"/>
        </w:rPr>
        <w:t>项目，我公司承诺应当对</w:t>
      </w:r>
      <w:r>
        <w:rPr>
          <w:rFonts w:hint="eastAsia" w:ascii="新宋体" w:hAnsi="新宋体" w:eastAsia="新宋体" w:cs="新宋体"/>
          <w:color w:val="000000"/>
          <w:sz w:val="28"/>
          <w:szCs w:val="28"/>
          <w:lang w:val="en-US" w:eastAsia="zh-CN"/>
        </w:rPr>
        <w:t>我方工作</w:t>
      </w:r>
      <w:r>
        <w:rPr>
          <w:rFonts w:hint="eastAsia" w:ascii="新宋体" w:hAnsi="新宋体" w:eastAsia="新宋体" w:cs="新宋体"/>
          <w:color w:val="000000"/>
          <w:sz w:val="28"/>
          <w:szCs w:val="28"/>
        </w:rPr>
        <w:t>人员做好安全教育，做好安全防护。若因</w:t>
      </w:r>
      <w:r>
        <w:rPr>
          <w:rFonts w:hint="eastAsia" w:ascii="新宋体" w:hAnsi="新宋体" w:eastAsia="新宋体" w:cs="新宋体"/>
          <w:color w:val="000000"/>
          <w:sz w:val="28"/>
          <w:szCs w:val="28"/>
          <w:lang w:val="en-US" w:eastAsia="zh-CN"/>
        </w:rPr>
        <w:t>合同履行过程中</w:t>
      </w:r>
      <w:r>
        <w:rPr>
          <w:rFonts w:hint="eastAsia" w:ascii="新宋体" w:hAnsi="新宋体" w:eastAsia="新宋体" w:cs="新宋体"/>
          <w:color w:val="000000"/>
          <w:sz w:val="28"/>
          <w:szCs w:val="28"/>
        </w:rPr>
        <w:t>造成任何安全事故，产生的任何损失由我公司承担。</w:t>
      </w:r>
    </w:p>
    <w:p>
      <w:pPr>
        <w:spacing w:line="300" w:lineRule="auto"/>
        <w:ind w:firstLine="570"/>
        <w:rPr>
          <w:rFonts w:hint="eastAsia" w:ascii="新宋体" w:hAnsi="新宋体" w:eastAsia="新宋体" w:cs="新宋体"/>
          <w:color w:val="000000"/>
          <w:sz w:val="28"/>
          <w:szCs w:val="28"/>
        </w:rPr>
      </w:pPr>
    </w:p>
    <w:p>
      <w:pPr>
        <w:spacing w:line="300" w:lineRule="auto"/>
        <w:ind w:firstLine="57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 xml:space="preserve">                                承诺单位：（盖章）</w:t>
      </w:r>
    </w:p>
    <w:p>
      <w:pPr>
        <w:spacing w:line="300" w:lineRule="auto"/>
        <w:ind w:firstLine="570"/>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 xml:space="preserve">                                    年    月    日</w:t>
      </w: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rPr>
        <w:t>附件</w:t>
      </w:r>
      <w:r>
        <w:rPr>
          <w:rFonts w:hint="eastAsia" w:ascii="新宋体" w:hAnsi="新宋体" w:eastAsia="新宋体" w:cs="新宋体"/>
          <w:color w:val="000000"/>
          <w:sz w:val="28"/>
          <w:szCs w:val="28"/>
          <w:lang w:val="en-US" w:eastAsia="zh-CN"/>
        </w:rPr>
        <w:t>六</w:t>
      </w:r>
      <w:r>
        <w:rPr>
          <w:rFonts w:hint="eastAsia" w:ascii="新宋体" w:hAnsi="新宋体" w:eastAsia="新宋体" w:cs="新宋体"/>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新宋体" w:hAnsi="新宋体" w:eastAsia="新宋体" w:cs="新宋体"/>
          <w:b/>
          <w:color w:val="000000"/>
          <w:sz w:val="30"/>
          <w:lang w:val="zh-CN"/>
        </w:rPr>
      </w:pPr>
      <w:r>
        <w:rPr>
          <w:rFonts w:hint="eastAsia" w:ascii="新宋体" w:hAnsi="新宋体" w:eastAsia="新宋体" w:cs="新宋体"/>
          <w:b/>
          <w:color w:val="000000"/>
          <w:sz w:val="30"/>
          <w:lang w:val="zh-CN"/>
        </w:rPr>
        <w:t>投标报价表</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rPr>
          <w:rFonts w:hint="eastAsia" w:ascii="新宋体" w:hAnsi="新宋体" w:eastAsia="新宋体" w:cs="新宋体"/>
          <w:b/>
          <w:color w:val="000000"/>
          <w:sz w:val="30"/>
          <w:lang w:val="zh-CN"/>
        </w:rPr>
      </w:pPr>
    </w:p>
    <w:p>
      <w:pPr>
        <w:pStyle w:val="5"/>
        <w:spacing w:line="400" w:lineRule="exact"/>
        <w:ind w:left="210" w:leftChars="100" w:firstLine="280" w:firstLineChars="1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 xml:space="preserve"> 1、我公司承诺对大竹县人民医院配电系统维保项目报价</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lang w:val="en-US" w:eastAsia="zh-CN"/>
        </w:rPr>
        <w:t>元（大写：</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lang w:val="en-US" w:eastAsia="zh-CN"/>
        </w:rPr>
        <w:t>）。</w:t>
      </w:r>
    </w:p>
    <w:p>
      <w:pPr>
        <w:pStyle w:val="5"/>
        <w:spacing w:line="400" w:lineRule="exact"/>
        <w:ind w:left="0" w:leftChars="0"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2、我们完全同意招标人选择中标单位的办法，并同意自行承担为投标所发生的一切费用。</w:t>
      </w:r>
    </w:p>
    <w:p>
      <w:pPr>
        <w:pStyle w:val="5"/>
        <w:spacing w:line="400" w:lineRule="exact"/>
        <w:ind w:left="0" w:leftChars="0"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3、在合同协议书正式签署生效之前，本投标报价表连同中标公示结果将构成我们双方之间共同遵守的条件，对双方具有约束力。</w:t>
      </w:r>
    </w:p>
    <w:p>
      <w:pPr>
        <w:pStyle w:val="5"/>
        <w:spacing w:line="400" w:lineRule="exact"/>
        <w:ind w:left="0" w:leftChars="0" w:firstLine="560" w:firstLineChars="200"/>
        <w:rPr>
          <w:rFonts w:hint="eastAsia" w:ascii="新宋体" w:hAnsi="新宋体" w:eastAsia="新宋体" w:cs="新宋体"/>
          <w:sz w:val="28"/>
          <w:szCs w:val="28"/>
        </w:rPr>
      </w:pPr>
    </w:p>
    <w:p>
      <w:pPr>
        <w:pStyle w:val="5"/>
        <w:spacing w:line="400" w:lineRule="exact"/>
        <w:ind w:left="0" w:leftChars="0" w:firstLine="560" w:firstLineChars="200"/>
        <w:rPr>
          <w:rFonts w:hint="eastAsia" w:ascii="新宋体" w:hAnsi="新宋体" w:eastAsia="新宋体" w:cs="新宋体"/>
          <w:sz w:val="28"/>
          <w:szCs w:val="28"/>
        </w:rPr>
      </w:pPr>
    </w:p>
    <w:p>
      <w:pPr>
        <w:spacing w:line="300" w:lineRule="auto"/>
        <w:rPr>
          <w:rFonts w:hint="eastAsia" w:ascii="新宋体" w:hAnsi="新宋体" w:eastAsia="新宋体" w:cs="新宋体"/>
          <w:color w:val="000000"/>
          <w:sz w:val="28"/>
          <w:szCs w:val="28"/>
        </w:rPr>
      </w:pPr>
    </w:p>
    <w:p>
      <w:pPr>
        <w:spacing w:line="300" w:lineRule="auto"/>
        <w:rPr>
          <w:rFonts w:hint="eastAsia" w:ascii="新宋体" w:hAnsi="新宋体" w:eastAsia="新宋体" w:cs="新宋体"/>
          <w:color w:val="000000"/>
          <w:sz w:val="28"/>
          <w:szCs w:val="28"/>
        </w:rPr>
      </w:pPr>
    </w:p>
    <w:sectPr>
      <w:headerReference r:id="rId3" w:type="default"/>
      <w:pgSz w:w="11906" w:h="16838"/>
      <w:pgMar w:top="1276"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E9"/>
    <w:rsid w:val="00001551"/>
    <w:rsid w:val="0001017D"/>
    <w:rsid w:val="00016870"/>
    <w:rsid w:val="000176AE"/>
    <w:rsid w:val="0002419A"/>
    <w:rsid w:val="0003702D"/>
    <w:rsid w:val="00056BF8"/>
    <w:rsid w:val="000577C6"/>
    <w:rsid w:val="00066796"/>
    <w:rsid w:val="00077A0A"/>
    <w:rsid w:val="00087ECD"/>
    <w:rsid w:val="00094EAC"/>
    <w:rsid w:val="000970F1"/>
    <w:rsid w:val="000A5E31"/>
    <w:rsid w:val="000C2805"/>
    <w:rsid w:val="000C6B15"/>
    <w:rsid w:val="000C7477"/>
    <w:rsid w:val="000D4FA9"/>
    <w:rsid w:val="000F3AA9"/>
    <w:rsid w:val="00107F48"/>
    <w:rsid w:val="001261A8"/>
    <w:rsid w:val="00133FDC"/>
    <w:rsid w:val="00141114"/>
    <w:rsid w:val="0014529B"/>
    <w:rsid w:val="00151DD9"/>
    <w:rsid w:val="001641CD"/>
    <w:rsid w:val="00165AC3"/>
    <w:rsid w:val="00175C18"/>
    <w:rsid w:val="00182DE2"/>
    <w:rsid w:val="001849E4"/>
    <w:rsid w:val="00185432"/>
    <w:rsid w:val="00187C56"/>
    <w:rsid w:val="00190B92"/>
    <w:rsid w:val="0019215B"/>
    <w:rsid w:val="001A0B4F"/>
    <w:rsid w:val="001A5681"/>
    <w:rsid w:val="001B14E6"/>
    <w:rsid w:val="001B67B2"/>
    <w:rsid w:val="001C1786"/>
    <w:rsid w:val="001C464C"/>
    <w:rsid w:val="001E20B1"/>
    <w:rsid w:val="001E4C05"/>
    <w:rsid w:val="001F5AE3"/>
    <w:rsid w:val="001F77C1"/>
    <w:rsid w:val="00204677"/>
    <w:rsid w:val="00206B4A"/>
    <w:rsid w:val="00215CC4"/>
    <w:rsid w:val="0021744F"/>
    <w:rsid w:val="002229EC"/>
    <w:rsid w:val="0023252C"/>
    <w:rsid w:val="0023654B"/>
    <w:rsid w:val="002366E2"/>
    <w:rsid w:val="002368CD"/>
    <w:rsid w:val="00242B63"/>
    <w:rsid w:val="00251336"/>
    <w:rsid w:val="00251645"/>
    <w:rsid w:val="002530BA"/>
    <w:rsid w:val="002539CC"/>
    <w:rsid w:val="00255E31"/>
    <w:rsid w:val="00255E98"/>
    <w:rsid w:val="00274064"/>
    <w:rsid w:val="002909C3"/>
    <w:rsid w:val="00294DE0"/>
    <w:rsid w:val="00297A97"/>
    <w:rsid w:val="002A377C"/>
    <w:rsid w:val="002A4806"/>
    <w:rsid w:val="002B26E4"/>
    <w:rsid w:val="002C0C71"/>
    <w:rsid w:val="002C15EE"/>
    <w:rsid w:val="002D5CE1"/>
    <w:rsid w:val="002D5D7E"/>
    <w:rsid w:val="002E3751"/>
    <w:rsid w:val="002F7602"/>
    <w:rsid w:val="003031B2"/>
    <w:rsid w:val="003350D2"/>
    <w:rsid w:val="003516EC"/>
    <w:rsid w:val="0035216E"/>
    <w:rsid w:val="00354004"/>
    <w:rsid w:val="003622DB"/>
    <w:rsid w:val="003626AE"/>
    <w:rsid w:val="00365D7A"/>
    <w:rsid w:val="0038214E"/>
    <w:rsid w:val="003823B4"/>
    <w:rsid w:val="00385981"/>
    <w:rsid w:val="003912BB"/>
    <w:rsid w:val="00396D18"/>
    <w:rsid w:val="003A11A2"/>
    <w:rsid w:val="003A1503"/>
    <w:rsid w:val="003A3F25"/>
    <w:rsid w:val="003B3FEB"/>
    <w:rsid w:val="003C5F94"/>
    <w:rsid w:val="003C7A22"/>
    <w:rsid w:val="003D4D95"/>
    <w:rsid w:val="003F1A89"/>
    <w:rsid w:val="00404A81"/>
    <w:rsid w:val="004165B1"/>
    <w:rsid w:val="00423CB9"/>
    <w:rsid w:val="004332B1"/>
    <w:rsid w:val="00435167"/>
    <w:rsid w:val="00436DAD"/>
    <w:rsid w:val="004437CE"/>
    <w:rsid w:val="00445114"/>
    <w:rsid w:val="004521C0"/>
    <w:rsid w:val="00462E7A"/>
    <w:rsid w:val="00475EE8"/>
    <w:rsid w:val="004A1776"/>
    <w:rsid w:val="004A5A45"/>
    <w:rsid w:val="004C4F8F"/>
    <w:rsid w:val="004D14B9"/>
    <w:rsid w:val="004D1E7A"/>
    <w:rsid w:val="004D3DD1"/>
    <w:rsid w:val="004E696E"/>
    <w:rsid w:val="00501591"/>
    <w:rsid w:val="00506C1C"/>
    <w:rsid w:val="0052150A"/>
    <w:rsid w:val="00523B62"/>
    <w:rsid w:val="005315FA"/>
    <w:rsid w:val="0053525B"/>
    <w:rsid w:val="00537EBC"/>
    <w:rsid w:val="00540DB8"/>
    <w:rsid w:val="00547507"/>
    <w:rsid w:val="0055701B"/>
    <w:rsid w:val="00563B29"/>
    <w:rsid w:val="005669CC"/>
    <w:rsid w:val="00570A88"/>
    <w:rsid w:val="00571C22"/>
    <w:rsid w:val="00583406"/>
    <w:rsid w:val="00590E6B"/>
    <w:rsid w:val="005913D1"/>
    <w:rsid w:val="005A502E"/>
    <w:rsid w:val="005A6DB5"/>
    <w:rsid w:val="005A6DC5"/>
    <w:rsid w:val="005B3B58"/>
    <w:rsid w:val="005B764F"/>
    <w:rsid w:val="005D59C6"/>
    <w:rsid w:val="005F0D9A"/>
    <w:rsid w:val="005F79CE"/>
    <w:rsid w:val="00603B49"/>
    <w:rsid w:val="00611233"/>
    <w:rsid w:val="00613D12"/>
    <w:rsid w:val="0062573C"/>
    <w:rsid w:val="00630173"/>
    <w:rsid w:val="00641053"/>
    <w:rsid w:val="0064157B"/>
    <w:rsid w:val="00642CC6"/>
    <w:rsid w:val="00660232"/>
    <w:rsid w:val="006707A6"/>
    <w:rsid w:val="006733AC"/>
    <w:rsid w:val="00685B32"/>
    <w:rsid w:val="00690DF3"/>
    <w:rsid w:val="006925EB"/>
    <w:rsid w:val="006A1C3C"/>
    <w:rsid w:val="006B1E8B"/>
    <w:rsid w:val="006B7E3C"/>
    <w:rsid w:val="006C6FF2"/>
    <w:rsid w:val="006E12CF"/>
    <w:rsid w:val="006E277E"/>
    <w:rsid w:val="00703DFC"/>
    <w:rsid w:val="00706986"/>
    <w:rsid w:val="00711DE1"/>
    <w:rsid w:val="007148D7"/>
    <w:rsid w:val="00715A21"/>
    <w:rsid w:val="00723CDE"/>
    <w:rsid w:val="00747F14"/>
    <w:rsid w:val="0076584E"/>
    <w:rsid w:val="00765E27"/>
    <w:rsid w:val="0077599D"/>
    <w:rsid w:val="00786FC1"/>
    <w:rsid w:val="0079184C"/>
    <w:rsid w:val="0079226E"/>
    <w:rsid w:val="007947B8"/>
    <w:rsid w:val="007A105F"/>
    <w:rsid w:val="007A68C9"/>
    <w:rsid w:val="007B7434"/>
    <w:rsid w:val="007C2408"/>
    <w:rsid w:val="007D6064"/>
    <w:rsid w:val="007E2745"/>
    <w:rsid w:val="007E3083"/>
    <w:rsid w:val="007E38A6"/>
    <w:rsid w:val="007F319B"/>
    <w:rsid w:val="007F76E0"/>
    <w:rsid w:val="007F782C"/>
    <w:rsid w:val="00802F9B"/>
    <w:rsid w:val="008056CC"/>
    <w:rsid w:val="008108FA"/>
    <w:rsid w:val="00816A8E"/>
    <w:rsid w:val="00820032"/>
    <w:rsid w:val="008204E1"/>
    <w:rsid w:val="00843832"/>
    <w:rsid w:val="008567E1"/>
    <w:rsid w:val="00875F13"/>
    <w:rsid w:val="008A3BF1"/>
    <w:rsid w:val="008C0F82"/>
    <w:rsid w:val="008C7B05"/>
    <w:rsid w:val="008F2031"/>
    <w:rsid w:val="008F46CC"/>
    <w:rsid w:val="00900E0C"/>
    <w:rsid w:val="00907FA1"/>
    <w:rsid w:val="00912317"/>
    <w:rsid w:val="0091413D"/>
    <w:rsid w:val="009144AD"/>
    <w:rsid w:val="0091632C"/>
    <w:rsid w:val="00917070"/>
    <w:rsid w:val="0092774F"/>
    <w:rsid w:val="00935A6D"/>
    <w:rsid w:val="0094280B"/>
    <w:rsid w:val="00944A06"/>
    <w:rsid w:val="009473FF"/>
    <w:rsid w:val="00947F35"/>
    <w:rsid w:val="00952C93"/>
    <w:rsid w:val="009544B4"/>
    <w:rsid w:val="00955215"/>
    <w:rsid w:val="00987913"/>
    <w:rsid w:val="00990B0C"/>
    <w:rsid w:val="009915DB"/>
    <w:rsid w:val="009917BF"/>
    <w:rsid w:val="009A38AC"/>
    <w:rsid w:val="009C2EAE"/>
    <w:rsid w:val="009D3EEC"/>
    <w:rsid w:val="009E0F4C"/>
    <w:rsid w:val="00A00A5D"/>
    <w:rsid w:val="00A01934"/>
    <w:rsid w:val="00A05454"/>
    <w:rsid w:val="00A11CAE"/>
    <w:rsid w:val="00A37171"/>
    <w:rsid w:val="00A379CA"/>
    <w:rsid w:val="00A423C1"/>
    <w:rsid w:val="00A42C3A"/>
    <w:rsid w:val="00A45E06"/>
    <w:rsid w:val="00A52D03"/>
    <w:rsid w:val="00A534D3"/>
    <w:rsid w:val="00A62095"/>
    <w:rsid w:val="00A83047"/>
    <w:rsid w:val="00A841F7"/>
    <w:rsid w:val="00A84302"/>
    <w:rsid w:val="00AA0696"/>
    <w:rsid w:val="00AA1813"/>
    <w:rsid w:val="00AA50CD"/>
    <w:rsid w:val="00AA779E"/>
    <w:rsid w:val="00AB2ECE"/>
    <w:rsid w:val="00AC6BF5"/>
    <w:rsid w:val="00AD2BE4"/>
    <w:rsid w:val="00AF035B"/>
    <w:rsid w:val="00AF1A31"/>
    <w:rsid w:val="00AF533F"/>
    <w:rsid w:val="00AF5595"/>
    <w:rsid w:val="00B208A3"/>
    <w:rsid w:val="00B34EDD"/>
    <w:rsid w:val="00B57147"/>
    <w:rsid w:val="00B650D8"/>
    <w:rsid w:val="00B670B9"/>
    <w:rsid w:val="00B76ED9"/>
    <w:rsid w:val="00B77A14"/>
    <w:rsid w:val="00B80C68"/>
    <w:rsid w:val="00B821B8"/>
    <w:rsid w:val="00B82DED"/>
    <w:rsid w:val="00B86283"/>
    <w:rsid w:val="00B86B67"/>
    <w:rsid w:val="00B87FED"/>
    <w:rsid w:val="00B909DD"/>
    <w:rsid w:val="00B921AE"/>
    <w:rsid w:val="00B944B3"/>
    <w:rsid w:val="00BA4B5E"/>
    <w:rsid w:val="00BC2D3F"/>
    <w:rsid w:val="00BE2665"/>
    <w:rsid w:val="00BE2F5E"/>
    <w:rsid w:val="00BF13D3"/>
    <w:rsid w:val="00BF23F5"/>
    <w:rsid w:val="00C059F0"/>
    <w:rsid w:val="00C244E1"/>
    <w:rsid w:val="00C32887"/>
    <w:rsid w:val="00C3415E"/>
    <w:rsid w:val="00C4068D"/>
    <w:rsid w:val="00C77533"/>
    <w:rsid w:val="00C93FD2"/>
    <w:rsid w:val="00C94050"/>
    <w:rsid w:val="00C9569C"/>
    <w:rsid w:val="00CB49FA"/>
    <w:rsid w:val="00CB6E08"/>
    <w:rsid w:val="00CC60A8"/>
    <w:rsid w:val="00CD77B9"/>
    <w:rsid w:val="00CE671E"/>
    <w:rsid w:val="00D03BAA"/>
    <w:rsid w:val="00D05F1B"/>
    <w:rsid w:val="00D11CB2"/>
    <w:rsid w:val="00D2190C"/>
    <w:rsid w:val="00D23391"/>
    <w:rsid w:val="00D27675"/>
    <w:rsid w:val="00D30DBA"/>
    <w:rsid w:val="00D5655A"/>
    <w:rsid w:val="00D57A88"/>
    <w:rsid w:val="00D612B3"/>
    <w:rsid w:val="00D67BBD"/>
    <w:rsid w:val="00D82596"/>
    <w:rsid w:val="00D90A12"/>
    <w:rsid w:val="00D91CC3"/>
    <w:rsid w:val="00D9531C"/>
    <w:rsid w:val="00DA7559"/>
    <w:rsid w:val="00DB6484"/>
    <w:rsid w:val="00DC4D78"/>
    <w:rsid w:val="00DD55D5"/>
    <w:rsid w:val="00DE2E37"/>
    <w:rsid w:val="00DF6BCF"/>
    <w:rsid w:val="00E01EBC"/>
    <w:rsid w:val="00E13AB8"/>
    <w:rsid w:val="00E210B2"/>
    <w:rsid w:val="00E24CF2"/>
    <w:rsid w:val="00E41261"/>
    <w:rsid w:val="00E43BA1"/>
    <w:rsid w:val="00E46B95"/>
    <w:rsid w:val="00E52D6F"/>
    <w:rsid w:val="00E536DB"/>
    <w:rsid w:val="00E56E6E"/>
    <w:rsid w:val="00E602C6"/>
    <w:rsid w:val="00E760A1"/>
    <w:rsid w:val="00E91968"/>
    <w:rsid w:val="00E939A7"/>
    <w:rsid w:val="00EA1529"/>
    <w:rsid w:val="00EA4210"/>
    <w:rsid w:val="00EA5028"/>
    <w:rsid w:val="00EB4A73"/>
    <w:rsid w:val="00EB783B"/>
    <w:rsid w:val="00ED5556"/>
    <w:rsid w:val="00EE0151"/>
    <w:rsid w:val="00EE0BAD"/>
    <w:rsid w:val="00EE4088"/>
    <w:rsid w:val="00EE6222"/>
    <w:rsid w:val="00F00FD2"/>
    <w:rsid w:val="00F03EF1"/>
    <w:rsid w:val="00F053C4"/>
    <w:rsid w:val="00F12FF3"/>
    <w:rsid w:val="00F136EE"/>
    <w:rsid w:val="00F17532"/>
    <w:rsid w:val="00F176E9"/>
    <w:rsid w:val="00F27C69"/>
    <w:rsid w:val="00F345D1"/>
    <w:rsid w:val="00F347D2"/>
    <w:rsid w:val="00F57C79"/>
    <w:rsid w:val="00F653A9"/>
    <w:rsid w:val="00F70709"/>
    <w:rsid w:val="00F7543C"/>
    <w:rsid w:val="00F806CC"/>
    <w:rsid w:val="00F83C67"/>
    <w:rsid w:val="00FA3FB2"/>
    <w:rsid w:val="00FB7359"/>
    <w:rsid w:val="00FC0A96"/>
    <w:rsid w:val="00FD15FC"/>
    <w:rsid w:val="00FD2B29"/>
    <w:rsid w:val="00FE0D2B"/>
    <w:rsid w:val="00FF0AE5"/>
    <w:rsid w:val="01A01486"/>
    <w:rsid w:val="01D52ECF"/>
    <w:rsid w:val="032A59A7"/>
    <w:rsid w:val="03CE567E"/>
    <w:rsid w:val="03D02209"/>
    <w:rsid w:val="060F560F"/>
    <w:rsid w:val="063267FE"/>
    <w:rsid w:val="09363349"/>
    <w:rsid w:val="0C3C1C67"/>
    <w:rsid w:val="0D0F1028"/>
    <w:rsid w:val="0D135942"/>
    <w:rsid w:val="0D327B56"/>
    <w:rsid w:val="0E6937B0"/>
    <w:rsid w:val="10762D2B"/>
    <w:rsid w:val="10D1543B"/>
    <w:rsid w:val="110027E1"/>
    <w:rsid w:val="1103379A"/>
    <w:rsid w:val="115C18C9"/>
    <w:rsid w:val="12053BE6"/>
    <w:rsid w:val="12C6350D"/>
    <w:rsid w:val="13EA7A36"/>
    <w:rsid w:val="13F717A6"/>
    <w:rsid w:val="174072B4"/>
    <w:rsid w:val="18417FAA"/>
    <w:rsid w:val="1A3037B4"/>
    <w:rsid w:val="1AB028D0"/>
    <w:rsid w:val="1AD66119"/>
    <w:rsid w:val="1B787039"/>
    <w:rsid w:val="1C2F48B0"/>
    <w:rsid w:val="1EE92887"/>
    <w:rsid w:val="1EFF50D5"/>
    <w:rsid w:val="1F39612C"/>
    <w:rsid w:val="1FC26CC5"/>
    <w:rsid w:val="20735BF4"/>
    <w:rsid w:val="20D62BEC"/>
    <w:rsid w:val="224E0139"/>
    <w:rsid w:val="22F76A44"/>
    <w:rsid w:val="2307086F"/>
    <w:rsid w:val="23D3688A"/>
    <w:rsid w:val="244D7EE2"/>
    <w:rsid w:val="25D32B31"/>
    <w:rsid w:val="260820B3"/>
    <w:rsid w:val="26A449F6"/>
    <w:rsid w:val="26C4155E"/>
    <w:rsid w:val="27AD0D38"/>
    <w:rsid w:val="27C878FC"/>
    <w:rsid w:val="28005893"/>
    <w:rsid w:val="28800AA8"/>
    <w:rsid w:val="28C73B4B"/>
    <w:rsid w:val="2A5B0600"/>
    <w:rsid w:val="2B33647E"/>
    <w:rsid w:val="2D033631"/>
    <w:rsid w:val="2D0F6886"/>
    <w:rsid w:val="2D456F38"/>
    <w:rsid w:val="2F674A87"/>
    <w:rsid w:val="2F9F18CF"/>
    <w:rsid w:val="2FB515DA"/>
    <w:rsid w:val="30A321D8"/>
    <w:rsid w:val="30AF7BBA"/>
    <w:rsid w:val="332A3352"/>
    <w:rsid w:val="33DB6264"/>
    <w:rsid w:val="34DA73A6"/>
    <w:rsid w:val="36FF324B"/>
    <w:rsid w:val="3704035A"/>
    <w:rsid w:val="37E04360"/>
    <w:rsid w:val="38122979"/>
    <w:rsid w:val="3A0E4B91"/>
    <w:rsid w:val="3B6076E6"/>
    <w:rsid w:val="3BFC2952"/>
    <w:rsid w:val="3D934B4E"/>
    <w:rsid w:val="3ED82CEB"/>
    <w:rsid w:val="3EFC6F4E"/>
    <w:rsid w:val="441461A3"/>
    <w:rsid w:val="449836B0"/>
    <w:rsid w:val="477275C1"/>
    <w:rsid w:val="483B3974"/>
    <w:rsid w:val="48483C4E"/>
    <w:rsid w:val="48AB6235"/>
    <w:rsid w:val="497C07B0"/>
    <w:rsid w:val="49F419BC"/>
    <w:rsid w:val="4E055175"/>
    <w:rsid w:val="4E88765C"/>
    <w:rsid w:val="50540349"/>
    <w:rsid w:val="5081144D"/>
    <w:rsid w:val="50875421"/>
    <w:rsid w:val="50E90A56"/>
    <w:rsid w:val="510335CB"/>
    <w:rsid w:val="54B55A73"/>
    <w:rsid w:val="54F74919"/>
    <w:rsid w:val="55E643D6"/>
    <w:rsid w:val="55FC72BC"/>
    <w:rsid w:val="56391D64"/>
    <w:rsid w:val="59AE14A0"/>
    <w:rsid w:val="5AB51911"/>
    <w:rsid w:val="5B0D2022"/>
    <w:rsid w:val="5BCA1924"/>
    <w:rsid w:val="5D795F64"/>
    <w:rsid w:val="5F1D3DD4"/>
    <w:rsid w:val="61161D6C"/>
    <w:rsid w:val="626E3BBE"/>
    <w:rsid w:val="63E8360E"/>
    <w:rsid w:val="645A3203"/>
    <w:rsid w:val="66054C35"/>
    <w:rsid w:val="66D2754F"/>
    <w:rsid w:val="673746AE"/>
    <w:rsid w:val="682A40C8"/>
    <w:rsid w:val="6DC06526"/>
    <w:rsid w:val="6E6F074C"/>
    <w:rsid w:val="6F7803C8"/>
    <w:rsid w:val="70561325"/>
    <w:rsid w:val="70790464"/>
    <w:rsid w:val="70C11AD1"/>
    <w:rsid w:val="71AA4473"/>
    <w:rsid w:val="746D4B7B"/>
    <w:rsid w:val="75B36853"/>
    <w:rsid w:val="77E00116"/>
    <w:rsid w:val="78396DC5"/>
    <w:rsid w:val="794654FC"/>
    <w:rsid w:val="79915D91"/>
    <w:rsid w:val="79A65C48"/>
    <w:rsid w:val="7A5C0CCA"/>
    <w:rsid w:val="7AC55508"/>
    <w:rsid w:val="7B9F4E2B"/>
    <w:rsid w:val="7BEB706F"/>
    <w:rsid w:val="7D5E49B4"/>
    <w:rsid w:val="7FE674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3"/>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99"/>
    <w:pPr>
      <w:ind w:firstLine="830" w:firstLineChars="352"/>
    </w:pPr>
    <w:rPr>
      <w:rFonts w:ascii="仿宋_GB2312" w:eastAsia="仿宋_GB2312" w:cs="仿宋_GB2312"/>
      <w:sz w:val="32"/>
      <w:szCs w:val="32"/>
    </w:rPr>
  </w:style>
  <w:style w:type="paragraph" w:styleId="4">
    <w:name w:val="Plain Text"/>
    <w:basedOn w:val="1"/>
    <w:link w:val="16"/>
    <w:qFormat/>
    <w:uiPriority w:val="99"/>
    <w:rPr>
      <w:rFonts w:ascii="宋体" w:hAnsi="Courier New" w:cs="宋体"/>
    </w:rPr>
  </w:style>
  <w:style w:type="paragraph" w:styleId="5">
    <w:name w:val="Body Text Indent 2"/>
    <w:basedOn w:val="1"/>
    <w:link w:val="22"/>
    <w:qFormat/>
    <w:uiPriority w:val="99"/>
    <w:pPr>
      <w:spacing w:after="120" w:line="480" w:lineRule="auto"/>
      <w:ind w:left="420" w:leftChars="200"/>
    </w:p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Hyperlink"/>
    <w:qFormat/>
    <w:uiPriority w:val="99"/>
    <w:rPr>
      <w:color w:val="0000FF"/>
      <w:u w:val="single"/>
    </w:rPr>
  </w:style>
  <w:style w:type="character" w:customStyle="1" w:styleId="14">
    <w:name w:val="Heading 2 Char"/>
    <w:semiHidden/>
    <w:qFormat/>
    <w:locked/>
    <w:uiPriority w:val="99"/>
    <w:rPr>
      <w:rFonts w:ascii="Cambria" w:hAnsi="Cambria" w:eastAsia="宋体" w:cs="Cambria"/>
      <w:b/>
      <w:bCs/>
      <w:sz w:val="32"/>
      <w:szCs w:val="32"/>
    </w:rPr>
  </w:style>
  <w:style w:type="character" w:customStyle="1" w:styleId="15">
    <w:name w:val="Plain Text Char"/>
    <w:semiHidden/>
    <w:qFormat/>
    <w:uiPriority w:val="99"/>
    <w:rPr>
      <w:rFonts w:ascii="宋体" w:hAnsi="Courier New" w:cs="Courier New"/>
      <w:szCs w:val="21"/>
    </w:rPr>
  </w:style>
  <w:style w:type="character" w:customStyle="1" w:styleId="16">
    <w:name w:val="纯文本 Char1"/>
    <w:link w:val="4"/>
    <w:semiHidden/>
    <w:qFormat/>
    <w:locked/>
    <w:uiPriority w:val="99"/>
    <w:rPr>
      <w:rFonts w:ascii="宋体" w:hAnsi="Courier New" w:cs="宋体"/>
      <w:sz w:val="21"/>
      <w:szCs w:val="21"/>
    </w:rPr>
  </w:style>
  <w:style w:type="character" w:customStyle="1" w:styleId="17">
    <w:name w:val="正文文本缩进 Char"/>
    <w:link w:val="3"/>
    <w:semiHidden/>
    <w:qFormat/>
    <w:locked/>
    <w:uiPriority w:val="99"/>
    <w:rPr>
      <w:sz w:val="21"/>
      <w:szCs w:val="21"/>
    </w:rPr>
  </w:style>
  <w:style w:type="character" w:customStyle="1" w:styleId="18">
    <w:name w:val="case31"/>
    <w:qFormat/>
    <w:uiPriority w:val="99"/>
    <w:rPr>
      <w:spacing w:val="390"/>
      <w:sz w:val="21"/>
      <w:szCs w:val="21"/>
    </w:rPr>
  </w:style>
  <w:style w:type="character" w:customStyle="1" w:styleId="19">
    <w:name w:val="页眉 Char"/>
    <w:link w:val="7"/>
    <w:semiHidden/>
    <w:qFormat/>
    <w:locked/>
    <w:uiPriority w:val="99"/>
    <w:rPr>
      <w:sz w:val="18"/>
      <w:szCs w:val="18"/>
    </w:rPr>
  </w:style>
  <w:style w:type="character" w:customStyle="1" w:styleId="20">
    <w:name w:val="页脚 Char"/>
    <w:link w:val="6"/>
    <w:qFormat/>
    <w:locked/>
    <w:uiPriority w:val="99"/>
    <w:rPr>
      <w:kern w:val="2"/>
      <w:sz w:val="18"/>
      <w:szCs w:val="18"/>
    </w:rPr>
  </w:style>
  <w:style w:type="paragraph" w:styleId="21">
    <w:name w:val="List Paragraph"/>
    <w:basedOn w:val="1"/>
    <w:qFormat/>
    <w:uiPriority w:val="99"/>
    <w:pPr>
      <w:ind w:firstLine="420" w:firstLineChars="200"/>
    </w:pPr>
  </w:style>
  <w:style w:type="character" w:customStyle="1" w:styleId="22">
    <w:name w:val="正文文本缩进 2 Char"/>
    <w:link w:val="5"/>
    <w:qFormat/>
    <w:locked/>
    <w:uiPriority w:val="99"/>
    <w:rPr>
      <w:kern w:val="2"/>
      <w:sz w:val="24"/>
      <w:szCs w:val="24"/>
    </w:rPr>
  </w:style>
  <w:style w:type="character" w:customStyle="1" w:styleId="23">
    <w:name w:val="标题 2 Char"/>
    <w:link w:val="2"/>
    <w:qFormat/>
    <w:locked/>
    <w:uiPriority w:val="99"/>
    <w:rPr>
      <w:rFonts w:ascii="Arial" w:hAnsi="Arial" w:eastAsia="黑体" w:cs="Arial"/>
      <w:b/>
      <w:bCs/>
      <w:kern w:val="2"/>
      <w:sz w:val="32"/>
      <w:szCs w:val="32"/>
    </w:rPr>
  </w:style>
  <w:style w:type="character" w:customStyle="1" w:styleId="24">
    <w:name w:val="fontstyle01"/>
    <w:basedOn w:val="11"/>
    <w:qFormat/>
    <w:uiPriority w:val="0"/>
    <w:rPr>
      <w:rFonts w:ascii="仿宋" w:hAnsi="仿宋" w:eastAsia="仿宋" w:cs="仿宋"/>
      <w:color w:val="000000"/>
      <w:sz w:val="32"/>
      <w:szCs w:val="32"/>
    </w:rPr>
  </w:style>
  <w:style w:type="character" w:customStyle="1" w:styleId="25">
    <w:name w:val="fontstyle21"/>
    <w:basedOn w:val="11"/>
    <w:qFormat/>
    <w:uiPriority w:val="0"/>
    <w:rPr>
      <w:rFonts w:ascii="宋体" w:hAnsi="宋体" w:eastAsia="宋体" w:cs="宋体"/>
      <w:color w:val="000000"/>
      <w:sz w:val="28"/>
      <w:szCs w:val="28"/>
    </w:rPr>
  </w:style>
  <w:style w:type="character" w:customStyle="1" w:styleId="26">
    <w:name w:val="font01"/>
    <w:basedOn w:val="11"/>
    <w:qFormat/>
    <w:uiPriority w:val="0"/>
    <w:rPr>
      <w:rFonts w:hint="eastAsia" w:ascii="仿宋" w:hAnsi="仿宋" w:eastAsia="仿宋" w:cs="仿宋"/>
      <w:color w:val="000000"/>
      <w:sz w:val="32"/>
      <w:szCs w:val="32"/>
      <w:u w:val="none"/>
    </w:rPr>
  </w:style>
  <w:style w:type="character" w:customStyle="1" w:styleId="27">
    <w:name w:val="font11"/>
    <w:basedOn w:val="11"/>
    <w:qFormat/>
    <w:uiPriority w:val="0"/>
    <w:rPr>
      <w:rFonts w:hint="eastAsia" w:ascii="仿宋" w:hAnsi="仿宋" w:eastAsia="仿宋" w:cs="仿宋"/>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4266B-53D6-44A6-80AD-EECFAC97F61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242</Words>
  <Characters>1381</Characters>
  <Lines>11</Lines>
  <Paragraphs>3</Paragraphs>
  <TotalTime>12</TotalTime>
  <ScaleCrop>false</ScaleCrop>
  <LinksUpToDate>false</LinksUpToDate>
  <CharactersWithSpaces>1620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2014-11-20T03:13:00Z</dcterms:created>
  <dc:creator>微软中国</dc:creator>
  <cp:lastModifiedBy>丹丹</cp:lastModifiedBy>
  <cp:lastPrinted>2020-11-19T01:17:00Z</cp:lastPrinted>
  <dcterms:modified xsi:type="dcterms:W3CDTF">2020-11-26T09:59:32Z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