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6CA" w:rsidRDefault="005146CA" w:rsidP="005146CA">
      <w:pPr>
        <w:spacing w:line="460" w:lineRule="exact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附件5：</w:t>
      </w:r>
    </w:p>
    <w:p w:rsidR="005146CA" w:rsidRDefault="005146CA" w:rsidP="005146CA">
      <w:pPr>
        <w:spacing w:line="460" w:lineRule="exact"/>
        <w:jc w:val="center"/>
        <w:rPr>
          <w:rFonts w:ascii="仿宋_GB2312" w:eastAsia="仿宋_GB2312" w:hAnsi="仿宋_GB2312" w:cs="仿宋_GB2312"/>
          <w:b/>
          <w:color w:val="000000"/>
          <w:sz w:val="24"/>
          <w:szCs w:val="20"/>
        </w:rPr>
      </w:pPr>
      <w:r>
        <w:rPr>
          <w:rFonts w:ascii="宋体" w:hAnsi="宋体" w:cs="仿宋_GB2312" w:hint="eastAsia"/>
          <w:b/>
          <w:bCs/>
          <w:color w:val="000000"/>
          <w:sz w:val="24"/>
          <w:szCs w:val="20"/>
        </w:rPr>
        <w:t>评分细则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1"/>
        <w:gridCol w:w="1589"/>
        <w:gridCol w:w="1370"/>
        <w:gridCol w:w="5911"/>
      </w:tblGrid>
      <w:tr w:rsidR="005146CA" w:rsidTr="000F745C">
        <w:trPr>
          <w:trHeight w:val="567"/>
          <w:jc w:val="center"/>
        </w:trPr>
        <w:tc>
          <w:tcPr>
            <w:tcW w:w="731" w:type="dxa"/>
            <w:vAlign w:val="center"/>
          </w:tcPr>
          <w:p w:rsidR="005146CA" w:rsidRDefault="005146CA" w:rsidP="000F745C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589" w:type="dxa"/>
            <w:vAlign w:val="center"/>
          </w:tcPr>
          <w:p w:rsidR="005146CA" w:rsidRDefault="005146CA" w:rsidP="000F745C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评审项目</w:t>
            </w:r>
          </w:p>
        </w:tc>
        <w:tc>
          <w:tcPr>
            <w:tcW w:w="1370" w:type="dxa"/>
            <w:vAlign w:val="center"/>
          </w:tcPr>
          <w:p w:rsidR="005146CA" w:rsidRDefault="005146CA" w:rsidP="000F745C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满分</w:t>
            </w:r>
          </w:p>
          <w:p w:rsidR="005146CA" w:rsidRDefault="005146CA" w:rsidP="000F745C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（100分）</w:t>
            </w:r>
          </w:p>
        </w:tc>
        <w:tc>
          <w:tcPr>
            <w:tcW w:w="5911" w:type="dxa"/>
            <w:vAlign w:val="center"/>
          </w:tcPr>
          <w:p w:rsidR="005146CA" w:rsidRDefault="005146CA" w:rsidP="000F745C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评审标准</w:t>
            </w:r>
          </w:p>
        </w:tc>
      </w:tr>
      <w:tr w:rsidR="005146CA" w:rsidRPr="00A965FF" w:rsidTr="000F745C">
        <w:trPr>
          <w:trHeight w:val="567"/>
          <w:jc w:val="center"/>
        </w:trPr>
        <w:tc>
          <w:tcPr>
            <w:tcW w:w="731" w:type="dxa"/>
            <w:vAlign w:val="center"/>
          </w:tcPr>
          <w:p w:rsidR="005146CA" w:rsidRPr="00A965FF" w:rsidRDefault="005146CA" w:rsidP="000F745C">
            <w:pPr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965FF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1589" w:type="dxa"/>
            <w:vAlign w:val="center"/>
          </w:tcPr>
          <w:p w:rsidR="005146CA" w:rsidRPr="00A965FF" w:rsidRDefault="005146CA" w:rsidP="000F745C">
            <w:pPr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965FF">
              <w:rPr>
                <w:rFonts w:ascii="仿宋_GB2312" w:eastAsia="仿宋_GB2312" w:hAnsi="宋体" w:hint="eastAsia"/>
                <w:sz w:val="28"/>
                <w:szCs w:val="28"/>
              </w:rPr>
              <w:t>报价</w:t>
            </w:r>
          </w:p>
        </w:tc>
        <w:tc>
          <w:tcPr>
            <w:tcW w:w="1370" w:type="dxa"/>
            <w:vAlign w:val="center"/>
          </w:tcPr>
          <w:p w:rsidR="005146CA" w:rsidRPr="00A965FF" w:rsidRDefault="005146CA" w:rsidP="000F745C">
            <w:pPr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965FF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  <w:r w:rsidRPr="00A965FF">
              <w:rPr>
                <w:rFonts w:ascii="仿宋_GB2312" w:eastAsia="仿宋_GB2312" w:hAnsi="宋体"/>
                <w:sz w:val="28"/>
                <w:szCs w:val="28"/>
              </w:rPr>
              <w:t>0</w:t>
            </w:r>
            <w:r w:rsidRPr="00A965FF">
              <w:rPr>
                <w:rFonts w:ascii="仿宋_GB2312" w:eastAsia="仿宋_GB2312" w:hAnsi="宋体" w:hint="eastAsia"/>
                <w:sz w:val="28"/>
                <w:szCs w:val="28"/>
              </w:rPr>
              <w:t>分</w:t>
            </w:r>
          </w:p>
        </w:tc>
        <w:tc>
          <w:tcPr>
            <w:tcW w:w="5911" w:type="dxa"/>
            <w:vAlign w:val="center"/>
          </w:tcPr>
          <w:p w:rsidR="005146CA" w:rsidRPr="00A965FF" w:rsidRDefault="005146CA" w:rsidP="000F745C">
            <w:pPr>
              <w:spacing w:line="46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A965FF">
              <w:rPr>
                <w:rFonts w:ascii="仿宋_GB2312" w:eastAsia="仿宋_GB2312" w:hAnsi="宋体" w:hint="eastAsia"/>
                <w:sz w:val="28"/>
                <w:szCs w:val="28"/>
              </w:rPr>
              <w:t>招标代理服务费：按2002年10月15日《国家计委关于印发&lt;招标代理服务费收费管理暂行办法&gt;》（计价格〔2002〕1980号）和国家发展和改革委员会办公厅《关于招标代理服务收费有关问题的通知》（发改办价格〔2003〕857号）规定的《招标代理服务收费标准》每下浮1%得</w:t>
            </w:r>
            <w:r w:rsidRPr="00A965FF">
              <w:rPr>
                <w:rFonts w:ascii="仿宋_GB2312" w:eastAsia="仿宋_GB2312" w:hAnsi="宋体"/>
                <w:sz w:val="28"/>
                <w:szCs w:val="28"/>
              </w:rPr>
              <w:t>1</w:t>
            </w:r>
            <w:r w:rsidRPr="00A965FF">
              <w:rPr>
                <w:rFonts w:ascii="仿宋_GB2312" w:eastAsia="仿宋_GB2312" w:hAnsi="宋体" w:hint="eastAsia"/>
                <w:sz w:val="28"/>
                <w:szCs w:val="28"/>
              </w:rPr>
              <w:t>分，满分1</w:t>
            </w:r>
            <w:r w:rsidRPr="00A965FF">
              <w:rPr>
                <w:rFonts w:ascii="仿宋_GB2312" w:eastAsia="仿宋_GB2312" w:hAnsi="宋体"/>
                <w:sz w:val="28"/>
                <w:szCs w:val="28"/>
              </w:rPr>
              <w:t>0</w:t>
            </w:r>
            <w:r w:rsidRPr="00A965FF">
              <w:rPr>
                <w:rFonts w:ascii="仿宋_GB2312" w:eastAsia="仿宋_GB2312" w:hAnsi="宋体" w:hint="eastAsia"/>
                <w:sz w:val="28"/>
                <w:szCs w:val="28"/>
              </w:rPr>
              <w:t>分。</w:t>
            </w:r>
          </w:p>
        </w:tc>
      </w:tr>
      <w:tr w:rsidR="005146CA" w:rsidRPr="00A965FF" w:rsidTr="000F745C">
        <w:trPr>
          <w:trHeight w:val="239"/>
          <w:jc w:val="center"/>
        </w:trPr>
        <w:tc>
          <w:tcPr>
            <w:tcW w:w="731" w:type="dxa"/>
            <w:vAlign w:val="center"/>
          </w:tcPr>
          <w:p w:rsidR="005146CA" w:rsidRPr="00A965FF" w:rsidRDefault="005146CA" w:rsidP="000F745C">
            <w:pPr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965FF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1589" w:type="dxa"/>
            <w:vAlign w:val="center"/>
          </w:tcPr>
          <w:p w:rsidR="005146CA" w:rsidRPr="00A965FF" w:rsidRDefault="005146CA" w:rsidP="000F745C">
            <w:pPr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965FF">
              <w:rPr>
                <w:rFonts w:ascii="仿宋_GB2312" w:eastAsia="仿宋_GB2312" w:hAnsi="宋体" w:hint="eastAsia"/>
                <w:sz w:val="28"/>
                <w:szCs w:val="28"/>
              </w:rPr>
              <w:t>服务方案</w:t>
            </w:r>
          </w:p>
        </w:tc>
        <w:tc>
          <w:tcPr>
            <w:tcW w:w="1370" w:type="dxa"/>
            <w:vAlign w:val="center"/>
          </w:tcPr>
          <w:p w:rsidR="005146CA" w:rsidRPr="00A965FF" w:rsidRDefault="005146CA" w:rsidP="000F745C">
            <w:pPr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965FF">
              <w:rPr>
                <w:rFonts w:ascii="仿宋_GB2312" w:eastAsia="仿宋_GB2312" w:hAnsi="宋体" w:hint="eastAsia"/>
                <w:sz w:val="28"/>
                <w:szCs w:val="28"/>
              </w:rPr>
              <w:t>24分</w:t>
            </w:r>
          </w:p>
        </w:tc>
        <w:tc>
          <w:tcPr>
            <w:tcW w:w="5911" w:type="dxa"/>
            <w:vAlign w:val="center"/>
          </w:tcPr>
          <w:p w:rsidR="005146CA" w:rsidRPr="00A965FF" w:rsidRDefault="005146CA" w:rsidP="000F745C">
            <w:pPr>
              <w:spacing w:line="46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A965FF">
              <w:rPr>
                <w:rFonts w:ascii="仿宋_GB2312" w:eastAsia="仿宋_GB2312" w:hAnsi="宋体" w:hint="eastAsia"/>
                <w:sz w:val="28"/>
                <w:szCs w:val="28"/>
              </w:rPr>
              <w:t>投标人提供完善的项目实施方案，针对项目实施方案内容的合理性、响应的完整性以及对采购人进行服务监控联动方案的理解贴合性、全面性进行综合比较评分：方案完善的得满分，不完善的酌情扣分，未提供方案此项不得分。</w:t>
            </w:r>
          </w:p>
        </w:tc>
      </w:tr>
      <w:tr w:rsidR="005146CA" w:rsidRPr="00A965FF" w:rsidTr="000F745C">
        <w:trPr>
          <w:trHeight w:val="239"/>
          <w:jc w:val="center"/>
        </w:trPr>
        <w:tc>
          <w:tcPr>
            <w:tcW w:w="731" w:type="dxa"/>
            <w:vAlign w:val="center"/>
          </w:tcPr>
          <w:p w:rsidR="005146CA" w:rsidRPr="00A965FF" w:rsidRDefault="005146CA" w:rsidP="000F745C">
            <w:pPr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965FF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1589" w:type="dxa"/>
            <w:vAlign w:val="center"/>
          </w:tcPr>
          <w:p w:rsidR="005146CA" w:rsidRPr="00A965FF" w:rsidRDefault="005146CA" w:rsidP="000F745C">
            <w:pPr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965FF">
              <w:rPr>
                <w:rFonts w:ascii="仿宋_GB2312" w:eastAsia="仿宋_GB2312" w:hAnsi="宋体" w:hint="eastAsia"/>
                <w:sz w:val="28"/>
                <w:szCs w:val="28"/>
              </w:rPr>
              <w:t>开、评标营业场地设施</w:t>
            </w:r>
          </w:p>
        </w:tc>
        <w:tc>
          <w:tcPr>
            <w:tcW w:w="1370" w:type="dxa"/>
            <w:vAlign w:val="center"/>
          </w:tcPr>
          <w:p w:rsidR="005146CA" w:rsidRPr="00A965FF" w:rsidRDefault="005146CA" w:rsidP="000F745C">
            <w:pPr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965FF">
              <w:rPr>
                <w:rFonts w:ascii="仿宋_GB2312" w:eastAsia="仿宋_GB2312" w:hAnsi="宋体"/>
                <w:sz w:val="28"/>
                <w:szCs w:val="28"/>
              </w:rPr>
              <w:t>30</w:t>
            </w:r>
            <w:r w:rsidRPr="00A965FF">
              <w:rPr>
                <w:rFonts w:ascii="仿宋_GB2312" w:eastAsia="仿宋_GB2312" w:hAnsi="宋体" w:hint="eastAsia"/>
                <w:sz w:val="28"/>
                <w:szCs w:val="28"/>
              </w:rPr>
              <w:t>分</w:t>
            </w:r>
          </w:p>
        </w:tc>
        <w:tc>
          <w:tcPr>
            <w:tcW w:w="5911" w:type="dxa"/>
            <w:vAlign w:val="center"/>
          </w:tcPr>
          <w:p w:rsidR="005146CA" w:rsidRPr="00A965FF" w:rsidRDefault="005146CA" w:rsidP="000F745C">
            <w:pPr>
              <w:spacing w:line="46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A965FF">
              <w:rPr>
                <w:rFonts w:ascii="仿宋_GB2312" w:eastAsia="仿宋_GB2312" w:hAnsi="宋体" w:hint="eastAsia"/>
                <w:sz w:val="28"/>
                <w:szCs w:val="28"/>
              </w:rPr>
              <w:t>根据申请人在成都市设立的开标、评标营业场地及相关配套设施进行评价：</w:t>
            </w:r>
          </w:p>
          <w:p w:rsidR="005146CA" w:rsidRPr="00A965FF" w:rsidRDefault="005146CA" w:rsidP="000F745C">
            <w:pPr>
              <w:spacing w:line="46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A965FF">
              <w:rPr>
                <w:rFonts w:ascii="仿宋_GB2312" w:eastAsia="仿宋_GB2312" w:hAnsi="宋体" w:hint="eastAsia"/>
                <w:sz w:val="28"/>
                <w:szCs w:val="28"/>
              </w:rPr>
              <w:t>1、办公场所建筑面积达到350平米得4分，每增加100平米加2分（增加不足100平米的不加分），本项最多得12分；</w:t>
            </w:r>
          </w:p>
          <w:p w:rsidR="005146CA" w:rsidRPr="00A965FF" w:rsidRDefault="005146CA" w:rsidP="000F745C">
            <w:pPr>
              <w:spacing w:line="46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A965FF">
              <w:rPr>
                <w:rFonts w:ascii="仿宋_GB2312" w:eastAsia="仿宋_GB2312" w:hAnsi="宋体" w:hint="eastAsia"/>
                <w:sz w:val="28"/>
                <w:szCs w:val="28"/>
              </w:rPr>
              <w:t>2、开标室2个以上得5分，评标室3个以上得10分；</w:t>
            </w:r>
          </w:p>
          <w:p w:rsidR="005146CA" w:rsidRPr="00A965FF" w:rsidRDefault="005146CA" w:rsidP="000F745C">
            <w:pPr>
              <w:spacing w:line="46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A965FF">
              <w:rPr>
                <w:rFonts w:ascii="仿宋_GB2312" w:eastAsia="仿宋_GB2312" w:hAnsi="宋体" w:hint="eastAsia"/>
                <w:sz w:val="28"/>
                <w:szCs w:val="28"/>
              </w:rPr>
              <w:t>3、具有完备的录音录像设备，监督室3个以上且均能实现对任意评标室图像声音同步监督的得8分。(提供房屋租赁协议，场地图片，设备图片等相关证明材料，中标后现场验收，如有虚假直接取消中标资格)。</w:t>
            </w:r>
          </w:p>
        </w:tc>
      </w:tr>
      <w:tr w:rsidR="005146CA" w:rsidRPr="00A965FF" w:rsidTr="000F745C">
        <w:trPr>
          <w:trHeight w:val="141"/>
          <w:jc w:val="center"/>
        </w:trPr>
        <w:tc>
          <w:tcPr>
            <w:tcW w:w="731" w:type="dxa"/>
            <w:vAlign w:val="center"/>
          </w:tcPr>
          <w:p w:rsidR="005146CA" w:rsidRPr="00A965FF" w:rsidRDefault="005146CA" w:rsidP="000F745C">
            <w:pPr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965FF"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</w:p>
        </w:tc>
        <w:tc>
          <w:tcPr>
            <w:tcW w:w="1589" w:type="dxa"/>
            <w:vAlign w:val="center"/>
          </w:tcPr>
          <w:p w:rsidR="005146CA" w:rsidRPr="00A965FF" w:rsidRDefault="005146CA" w:rsidP="000F745C">
            <w:pPr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965FF">
              <w:rPr>
                <w:rFonts w:ascii="仿宋_GB2312" w:eastAsia="仿宋_GB2312" w:hAnsi="宋体" w:hint="eastAsia"/>
                <w:sz w:val="28"/>
                <w:szCs w:val="28"/>
              </w:rPr>
              <w:t>项目负责人</w:t>
            </w:r>
          </w:p>
        </w:tc>
        <w:tc>
          <w:tcPr>
            <w:tcW w:w="1370" w:type="dxa"/>
            <w:vAlign w:val="center"/>
          </w:tcPr>
          <w:p w:rsidR="005146CA" w:rsidRPr="00A965FF" w:rsidRDefault="005146CA" w:rsidP="000F745C">
            <w:pPr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965FF">
              <w:rPr>
                <w:rFonts w:ascii="仿宋_GB2312" w:eastAsia="仿宋_GB2312" w:hAnsi="宋体" w:hint="eastAsia"/>
                <w:sz w:val="28"/>
                <w:szCs w:val="28"/>
              </w:rPr>
              <w:t>20分</w:t>
            </w:r>
          </w:p>
        </w:tc>
        <w:tc>
          <w:tcPr>
            <w:tcW w:w="5911" w:type="dxa"/>
            <w:vAlign w:val="center"/>
          </w:tcPr>
          <w:p w:rsidR="005146CA" w:rsidRPr="00A965FF" w:rsidRDefault="005146CA" w:rsidP="000F745C">
            <w:pPr>
              <w:wordWrap w:val="0"/>
              <w:topLinePunct/>
              <w:spacing w:line="360" w:lineRule="auto"/>
              <w:ind w:leftChars="10" w:left="21" w:rightChars="10" w:right="21"/>
              <w:rPr>
                <w:rFonts w:ascii="仿宋_GB2312" w:eastAsia="仿宋_GB2312" w:hAnsi="宋体"/>
                <w:sz w:val="28"/>
                <w:szCs w:val="28"/>
              </w:rPr>
            </w:pPr>
            <w:r w:rsidRPr="00A965FF">
              <w:rPr>
                <w:rFonts w:ascii="仿宋_GB2312" w:eastAsia="仿宋_GB2312" w:hAnsi="宋体" w:hint="eastAsia"/>
                <w:sz w:val="28"/>
                <w:szCs w:val="28"/>
              </w:rPr>
              <w:t>1.拟派的项目经理具有中级及以上职称的得10</w:t>
            </w:r>
            <w:r w:rsidRPr="00A965FF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分，提供项目负责人职称证、学历证、身份证、近6个月本单位连续缴纳社保证明。</w:t>
            </w:r>
          </w:p>
          <w:p w:rsidR="005146CA" w:rsidRPr="00A965FF" w:rsidRDefault="005146CA" w:rsidP="000F745C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 w:rsidRPr="00A965FF">
              <w:rPr>
                <w:rFonts w:ascii="仿宋_GB2312" w:eastAsia="仿宋_GB2312" w:hAnsi="宋体" w:hint="eastAsia"/>
                <w:sz w:val="28"/>
                <w:szCs w:val="28"/>
              </w:rPr>
              <w:t>2.拟派本项目专职人员不少于1人，在满足要求的基础上，每增加1人得2分，最多得10分,提供专职人员身份证、近6个月本单位连续缴纳社保证明。</w:t>
            </w:r>
          </w:p>
        </w:tc>
      </w:tr>
      <w:tr w:rsidR="005146CA" w:rsidRPr="00A965FF" w:rsidTr="000F745C">
        <w:trPr>
          <w:trHeight w:val="141"/>
          <w:jc w:val="center"/>
        </w:trPr>
        <w:tc>
          <w:tcPr>
            <w:tcW w:w="731" w:type="dxa"/>
            <w:vAlign w:val="center"/>
          </w:tcPr>
          <w:p w:rsidR="005146CA" w:rsidRPr="00A965FF" w:rsidRDefault="005146CA" w:rsidP="000F745C">
            <w:pPr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965FF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1589" w:type="dxa"/>
            <w:vAlign w:val="center"/>
          </w:tcPr>
          <w:p w:rsidR="005146CA" w:rsidRPr="00A965FF" w:rsidRDefault="005146CA" w:rsidP="000F745C">
            <w:pPr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965FF">
              <w:rPr>
                <w:rFonts w:ascii="仿宋_GB2312" w:eastAsia="仿宋_GB2312" w:hAnsi="宋体" w:hint="eastAsia"/>
                <w:sz w:val="28"/>
                <w:szCs w:val="28"/>
              </w:rPr>
              <w:t>业绩</w:t>
            </w:r>
          </w:p>
        </w:tc>
        <w:tc>
          <w:tcPr>
            <w:tcW w:w="1370" w:type="dxa"/>
            <w:vAlign w:val="center"/>
          </w:tcPr>
          <w:p w:rsidR="005146CA" w:rsidRPr="00A965FF" w:rsidRDefault="005146CA" w:rsidP="000F745C">
            <w:pPr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965FF">
              <w:rPr>
                <w:rFonts w:ascii="仿宋_GB2312" w:eastAsia="仿宋_GB2312" w:hAnsi="宋体" w:hint="eastAsia"/>
                <w:sz w:val="28"/>
                <w:szCs w:val="28"/>
              </w:rPr>
              <w:t>10分</w:t>
            </w:r>
          </w:p>
        </w:tc>
        <w:tc>
          <w:tcPr>
            <w:tcW w:w="5911" w:type="dxa"/>
            <w:vAlign w:val="center"/>
          </w:tcPr>
          <w:p w:rsidR="005146CA" w:rsidRPr="00A965FF" w:rsidRDefault="005146CA" w:rsidP="000F745C">
            <w:pPr>
              <w:wordWrap w:val="0"/>
              <w:topLinePunct/>
              <w:spacing w:line="360" w:lineRule="auto"/>
              <w:ind w:leftChars="10" w:left="21" w:rightChars="10" w:right="21"/>
              <w:rPr>
                <w:rFonts w:ascii="仿宋_GB2312" w:eastAsia="仿宋_GB2312" w:hAnsi="宋体"/>
                <w:sz w:val="28"/>
                <w:szCs w:val="28"/>
              </w:rPr>
            </w:pPr>
            <w:r w:rsidRPr="00A965FF">
              <w:rPr>
                <w:rFonts w:ascii="仿宋_GB2312" w:eastAsia="仿宋_GB2312" w:hAnsi="宋体" w:hint="eastAsia"/>
                <w:sz w:val="28"/>
                <w:szCs w:val="28"/>
              </w:rPr>
              <w:t>根据比选申请人提供的2019年至今代理过的政府采购业绩为准，一个得0.2分，最多得10分。</w:t>
            </w:r>
          </w:p>
          <w:p w:rsidR="005146CA" w:rsidRPr="00A965FF" w:rsidRDefault="005146CA" w:rsidP="000F745C">
            <w:pPr>
              <w:wordWrap w:val="0"/>
              <w:topLinePunct/>
              <w:spacing w:line="360" w:lineRule="auto"/>
              <w:ind w:leftChars="10" w:left="21" w:rightChars="10" w:right="21"/>
              <w:rPr>
                <w:rFonts w:ascii="仿宋_GB2312" w:eastAsia="仿宋_GB2312" w:hAnsi="宋体"/>
                <w:sz w:val="28"/>
                <w:szCs w:val="28"/>
              </w:rPr>
            </w:pPr>
            <w:r w:rsidRPr="00A965FF">
              <w:rPr>
                <w:rFonts w:ascii="仿宋_GB2312" w:eastAsia="仿宋_GB2312" w:hAnsi="宋体" w:hint="eastAsia"/>
                <w:sz w:val="28"/>
                <w:szCs w:val="28"/>
              </w:rPr>
              <w:t>注：提供官方网站公布的网页截图为准，没有提供不得分。</w:t>
            </w:r>
          </w:p>
        </w:tc>
      </w:tr>
      <w:tr w:rsidR="005146CA" w:rsidRPr="00A965FF" w:rsidTr="000F745C">
        <w:trPr>
          <w:trHeight w:val="141"/>
          <w:jc w:val="center"/>
        </w:trPr>
        <w:tc>
          <w:tcPr>
            <w:tcW w:w="731" w:type="dxa"/>
            <w:vAlign w:val="center"/>
          </w:tcPr>
          <w:p w:rsidR="005146CA" w:rsidRPr="00A965FF" w:rsidRDefault="005146CA" w:rsidP="000F745C">
            <w:pPr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965FF">
              <w:rPr>
                <w:rFonts w:ascii="仿宋_GB2312" w:eastAsia="仿宋_GB2312" w:hAnsi="宋体" w:hint="eastAsia"/>
                <w:sz w:val="28"/>
                <w:szCs w:val="28"/>
              </w:rPr>
              <w:t>6</w:t>
            </w:r>
          </w:p>
        </w:tc>
        <w:tc>
          <w:tcPr>
            <w:tcW w:w="1589" w:type="dxa"/>
            <w:vAlign w:val="center"/>
          </w:tcPr>
          <w:p w:rsidR="005146CA" w:rsidRPr="00A965FF" w:rsidRDefault="005146CA" w:rsidP="000F745C">
            <w:pPr>
              <w:wordWrap w:val="0"/>
              <w:topLinePunct/>
              <w:spacing w:line="300" w:lineRule="exact"/>
              <w:ind w:leftChars="10" w:left="21" w:rightChars="10" w:right="21" w:firstLine="28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965FF">
              <w:rPr>
                <w:rFonts w:ascii="仿宋_GB2312" w:eastAsia="仿宋_GB2312" w:hAnsi="宋体" w:hint="eastAsia"/>
                <w:sz w:val="28"/>
                <w:szCs w:val="28"/>
              </w:rPr>
              <w:t>质疑投诉</w:t>
            </w:r>
          </w:p>
          <w:p w:rsidR="005146CA" w:rsidRPr="00A965FF" w:rsidRDefault="005146CA" w:rsidP="000F745C">
            <w:pPr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965FF">
              <w:rPr>
                <w:rFonts w:ascii="仿宋_GB2312" w:eastAsia="仿宋_GB2312" w:hAnsi="宋体" w:hint="eastAsia"/>
                <w:sz w:val="28"/>
                <w:szCs w:val="28"/>
              </w:rPr>
              <w:t>情况</w:t>
            </w:r>
          </w:p>
        </w:tc>
        <w:tc>
          <w:tcPr>
            <w:tcW w:w="1370" w:type="dxa"/>
            <w:vAlign w:val="center"/>
          </w:tcPr>
          <w:p w:rsidR="005146CA" w:rsidRPr="00A965FF" w:rsidRDefault="005146CA" w:rsidP="000F745C">
            <w:pPr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965FF">
              <w:rPr>
                <w:rFonts w:ascii="仿宋_GB2312" w:eastAsia="仿宋_GB2312" w:hAnsi="宋体" w:hint="eastAsia"/>
                <w:sz w:val="28"/>
                <w:szCs w:val="28"/>
              </w:rPr>
              <w:t>6</w:t>
            </w:r>
          </w:p>
        </w:tc>
        <w:tc>
          <w:tcPr>
            <w:tcW w:w="5911" w:type="dxa"/>
            <w:vAlign w:val="center"/>
          </w:tcPr>
          <w:p w:rsidR="005146CA" w:rsidRPr="00A965FF" w:rsidRDefault="005146CA" w:rsidP="000F745C">
            <w:pPr>
              <w:wordWrap w:val="0"/>
              <w:topLinePunct/>
              <w:spacing w:line="360" w:lineRule="auto"/>
              <w:ind w:leftChars="10" w:left="21" w:rightChars="10" w:right="21"/>
              <w:rPr>
                <w:rFonts w:ascii="仿宋_GB2312" w:eastAsia="仿宋_GB2312" w:hAnsi="宋体"/>
                <w:sz w:val="28"/>
                <w:szCs w:val="28"/>
              </w:rPr>
            </w:pPr>
            <w:r w:rsidRPr="00A965FF">
              <w:rPr>
                <w:rFonts w:ascii="仿宋_GB2312" w:eastAsia="仿宋_GB2312" w:hAnsi="宋体" w:hint="eastAsia"/>
                <w:sz w:val="28"/>
                <w:szCs w:val="28"/>
              </w:rPr>
              <w:t>比选申请人成立至今，各级财政部门作出的对代理机构有效并成立的质疑投诉处理决定(仅限于过错在采购代理机构的质疑投诉处理决定)的，每有1个扣3分，6分扣完为止。</w:t>
            </w:r>
          </w:p>
          <w:p w:rsidR="005146CA" w:rsidRPr="00A965FF" w:rsidRDefault="005146CA" w:rsidP="000F745C">
            <w:pPr>
              <w:wordWrap w:val="0"/>
              <w:topLinePunct/>
              <w:spacing w:line="360" w:lineRule="auto"/>
              <w:ind w:leftChars="10" w:left="21" w:rightChars="10" w:right="21"/>
              <w:rPr>
                <w:rFonts w:ascii="仿宋_GB2312" w:eastAsia="仿宋_GB2312" w:hAnsi="宋体"/>
                <w:sz w:val="28"/>
                <w:szCs w:val="28"/>
              </w:rPr>
            </w:pPr>
            <w:r w:rsidRPr="00A965FF">
              <w:rPr>
                <w:rFonts w:ascii="仿宋_GB2312" w:eastAsia="仿宋_GB2312" w:hAnsi="宋体" w:hint="eastAsia"/>
                <w:sz w:val="28"/>
                <w:szCs w:val="28"/>
              </w:rPr>
              <w:t>注：以四川省政府采购网、中国政府采购网、中国信用网公示为准；没有上述情形的比选申请人提供承诺函得6分，未提供得0分，有上述情形的比选申请人根据自身实际情况进行如实填写(如提供证明材料不实或少提供的或虚假响应的直接取消比选资格)。</w:t>
            </w:r>
          </w:p>
        </w:tc>
      </w:tr>
    </w:tbl>
    <w:p w:rsidR="005146CA" w:rsidRDefault="005146CA" w:rsidP="005146CA">
      <w:pPr>
        <w:pStyle w:val="a3"/>
        <w:ind w:firstLineChars="0"/>
        <w:rPr>
          <w:sz w:val="28"/>
          <w:szCs w:val="28"/>
        </w:rPr>
      </w:pPr>
    </w:p>
    <w:p w:rsidR="000C091B" w:rsidRPr="005146CA" w:rsidRDefault="000C091B">
      <w:pPr>
        <w:rPr>
          <w:rFonts w:hint="eastAsia"/>
        </w:rPr>
      </w:pPr>
      <w:bookmarkStart w:id="0" w:name="_GoBack"/>
      <w:bookmarkEnd w:id="0"/>
    </w:p>
    <w:sectPr w:rsidR="000C091B" w:rsidRPr="00514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楷体_GB2312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6CA"/>
    <w:rsid w:val="000C091B"/>
    <w:rsid w:val="0051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6CA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6CA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</Words>
  <Characters>823</Characters>
  <Application>Microsoft Office Word</Application>
  <DocSecurity>0</DocSecurity>
  <Lines>6</Lines>
  <Paragraphs>1</Paragraphs>
  <ScaleCrop>false</ScaleCrop>
  <Company>微软中国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2020-11-19T03:09:00Z</dcterms:created>
  <dcterms:modified xsi:type="dcterms:W3CDTF">2020-11-19T03:09:00Z</dcterms:modified>
</cp:coreProperties>
</file>